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03C64" w14:textId="657F0CC4" w:rsidR="00177248" w:rsidRPr="00C84F38" w:rsidRDefault="00177248" w:rsidP="00177248">
      <w:pPr>
        <w:pStyle w:val="Header"/>
        <w:tabs>
          <w:tab w:val="right" w:pos="9639"/>
        </w:tabs>
        <w:rPr>
          <w:bCs/>
          <w:noProof w:val="0"/>
          <w:sz w:val="24"/>
          <w:szCs w:val="24"/>
        </w:rPr>
      </w:pPr>
      <w:bookmarkStart w:id="0" w:name="_Hlk37418177"/>
      <w:bookmarkStart w:id="1" w:name="_Hlk528952890"/>
      <w:r w:rsidRPr="00C84F38">
        <w:rPr>
          <w:bCs/>
          <w:noProof w:val="0"/>
          <w:sz w:val="24"/>
          <w:szCs w:val="24"/>
        </w:rPr>
        <w:t>3GPP TSG RA</w:t>
      </w:r>
      <w:r>
        <w:rPr>
          <w:bCs/>
          <w:noProof w:val="0"/>
          <w:sz w:val="24"/>
          <w:szCs w:val="24"/>
        </w:rPr>
        <w:t>N WG1 #103</w:t>
      </w:r>
      <w:r>
        <w:rPr>
          <w:bCs/>
          <w:noProof w:val="0"/>
          <w:sz w:val="24"/>
          <w:szCs w:val="24"/>
        </w:rPr>
        <w:tab/>
      </w:r>
      <w:r w:rsidRPr="00EE5E1B">
        <w:rPr>
          <w:bCs/>
          <w:noProof w:val="0"/>
          <w:sz w:val="24"/>
          <w:szCs w:val="24"/>
        </w:rPr>
        <w:t>R1-20</w:t>
      </w:r>
      <w:r w:rsidR="00B02F9D" w:rsidRPr="00EE5E1B">
        <w:rPr>
          <w:bCs/>
          <w:noProof w:val="0"/>
          <w:sz w:val="24"/>
          <w:szCs w:val="24"/>
        </w:rPr>
        <w:t>08702</w:t>
      </w:r>
    </w:p>
    <w:p w14:paraId="7729AEC1" w14:textId="77777777" w:rsidR="00177248" w:rsidRDefault="00177248" w:rsidP="00177248">
      <w:pPr>
        <w:pStyle w:val="Header"/>
        <w:rPr>
          <w:bCs/>
          <w:noProof w:val="0"/>
          <w:sz w:val="24"/>
          <w:szCs w:val="24"/>
        </w:rPr>
      </w:pPr>
      <w:r w:rsidRPr="002778BD">
        <w:rPr>
          <w:bCs/>
          <w:noProof w:val="0"/>
          <w:sz w:val="24"/>
          <w:szCs w:val="24"/>
        </w:rPr>
        <w:t xml:space="preserve">e-Meeting, </w:t>
      </w:r>
      <w:r>
        <w:rPr>
          <w:bCs/>
          <w:noProof w:val="0"/>
          <w:sz w:val="24"/>
          <w:szCs w:val="24"/>
        </w:rPr>
        <w:t>October 26</w:t>
      </w:r>
      <w:r w:rsidRPr="00C301A9">
        <w:rPr>
          <w:bCs/>
          <w:noProof w:val="0"/>
          <w:sz w:val="24"/>
          <w:szCs w:val="24"/>
          <w:vertAlign w:val="superscript"/>
        </w:rPr>
        <w:t>th</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bookmarkEnd w:id="0"/>
    <w:p w14:paraId="0A7584F0" w14:textId="77777777" w:rsidR="00D872F1" w:rsidRPr="00C21295" w:rsidRDefault="00D872F1" w:rsidP="00D872F1">
      <w:pPr>
        <w:pStyle w:val="Header"/>
        <w:rPr>
          <w:bCs/>
          <w:noProof w:val="0"/>
          <w:sz w:val="24"/>
          <w:lang w:val="en-GB" w:eastAsia="ja-JP"/>
        </w:rPr>
      </w:pPr>
    </w:p>
    <w:p w14:paraId="59798EB4" w14:textId="347F3DCD" w:rsidR="00D872F1" w:rsidRPr="00C21295" w:rsidRDefault="00D872F1" w:rsidP="00D872F1">
      <w:pPr>
        <w:pStyle w:val="CRCoverPage"/>
        <w:rPr>
          <w:rFonts w:cs="Arial"/>
          <w:b/>
          <w:bCs/>
          <w:sz w:val="24"/>
          <w:lang w:eastAsia="ja-JP"/>
        </w:rPr>
      </w:pPr>
      <w:r w:rsidRPr="00C21295">
        <w:rPr>
          <w:rFonts w:cs="Arial"/>
          <w:b/>
          <w:bCs/>
          <w:sz w:val="24"/>
        </w:rPr>
        <w:t>Agenda item:       8.</w:t>
      </w:r>
      <w:r w:rsidR="00FA6820">
        <w:rPr>
          <w:rFonts w:cs="Arial"/>
          <w:b/>
          <w:bCs/>
          <w:sz w:val="24"/>
        </w:rPr>
        <w:t>8</w:t>
      </w:r>
      <w:r w:rsidR="0041478F">
        <w:rPr>
          <w:rFonts w:cs="Arial"/>
          <w:b/>
          <w:bCs/>
          <w:sz w:val="24"/>
        </w:rPr>
        <w:t>.</w:t>
      </w:r>
      <w:r w:rsidRPr="00C21295">
        <w:rPr>
          <w:rFonts w:cs="Arial"/>
          <w:b/>
          <w:bCs/>
          <w:sz w:val="24"/>
        </w:rPr>
        <w:t>1</w:t>
      </w:r>
      <w:r w:rsidR="0041478F">
        <w:rPr>
          <w:rFonts w:cs="Arial"/>
          <w:b/>
          <w:bCs/>
          <w:sz w:val="24"/>
        </w:rPr>
        <w:t>.</w:t>
      </w:r>
      <w:r w:rsidR="003604B1">
        <w:rPr>
          <w:rFonts w:cs="Arial"/>
          <w:b/>
          <w:bCs/>
          <w:sz w:val="24"/>
        </w:rPr>
        <w:t>2</w:t>
      </w:r>
    </w:p>
    <w:p w14:paraId="27646CFA" w14:textId="77777777" w:rsidR="00D872F1" w:rsidRPr="00C21295" w:rsidRDefault="00D872F1" w:rsidP="00D872F1">
      <w:pPr>
        <w:tabs>
          <w:tab w:val="left" w:pos="1985"/>
        </w:tabs>
        <w:spacing w:after="120"/>
        <w:ind w:left="1985" w:hanging="1985"/>
        <w:rPr>
          <w:rFonts w:ascii="Arial" w:hAnsi="Arial" w:cs="Arial"/>
          <w:b/>
          <w:bCs/>
          <w:sz w:val="24"/>
        </w:rPr>
      </w:pPr>
      <w:r w:rsidRPr="00C21295">
        <w:rPr>
          <w:rFonts w:ascii="Arial" w:hAnsi="Arial" w:cs="Arial"/>
          <w:b/>
          <w:bCs/>
          <w:sz w:val="24"/>
        </w:rPr>
        <w:t>Source:</w:t>
      </w:r>
      <w:r w:rsidRPr="00C21295">
        <w:rPr>
          <w:rFonts w:ascii="Arial" w:hAnsi="Arial" w:cs="Arial"/>
          <w:b/>
          <w:bCs/>
          <w:sz w:val="24"/>
        </w:rPr>
        <w:tab/>
        <w:t>Nokia, Nokia Shanghai Bell</w:t>
      </w:r>
    </w:p>
    <w:p w14:paraId="52B587A3" w14:textId="7C90007B" w:rsidR="00D872F1" w:rsidRPr="00C21295" w:rsidRDefault="00D872F1" w:rsidP="00D872F1">
      <w:pPr>
        <w:ind w:left="1985" w:hanging="1985"/>
        <w:rPr>
          <w:rFonts w:ascii="Arial" w:hAnsi="Arial" w:cs="Arial"/>
          <w:b/>
          <w:bCs/>
          <w:sz w:val="24"/>
        </w:rPr>
      </w:pPr>
      <w:r w:rsidRPr="00C21295">
        <w:rPr>
          <w:rFonts w:ascii="Arial" w:hAnsi="Arial" w:cs="Arial"/>
          <w:b/>
          <w:bCs/>
          <w:sz w:val="24"/>
        </w:rPr>
        <w:t>Title:</w:t>
      </w:r>
      <w:r w:rsidRPr="00C21295">
        <w:rPr>
          <w:rFonts w:ascii="Arial" w:hAnsi="Arial" w:cs="Arial"/>
          <w:b/>
          <w:bCs/>
          <w:sz w:val="24"/>
        </w:rPr>
        <w:tab/>
      </w:r>
      <w:r w:rsidR="0041478F">
        <w:rPr>
          <w:rFonts w:ascii="Arial" w:hAnsi="Arial" w:cs="Arial"/>
          <w:b/>
          <w:bCs/>
          <w:sz w:val="24"/>
        </w:rPr>
        <w:t>Baseline coverage evaluation of UL and DL channels – FR</w:t>
      </w:r>
      <w:r w:rsidR="005C4BE7">
        <w:rPr>
          <w:rFonts w:ascii="Arial" w:hAnsi="Arial" w:cs="Arial"/>
          <w:b/>
          <w:bCs/>
          <w:sz w:val="24"/>
        </w:rPr>
        <w:t>2</w:t>
      </w:r>
    </w:p>
    <w:p w14:paraId="192169BC" w14:textId="77777777" w:rsidR="00D872F1" w:rsidRPr="00C21295" w:rsidRDefault="00D872F1" w:rsidP="00D872F1">
      <w:pPr>
        <w:rPr>
          <w:rFonts w:ascii="Arial" w:hAnsi="Arial" w:cs="Arial"/>
          <w:b/>
          <w:bCs/>
          <w:sz w:val="24"/>
        </w:rPr>
      </w:pPr>
      <w:r w:rsidRPr="00C21295">
        <w:rPr>
          <w:rFonts w:ascii="Arial" w:hAnsi="Arial" w:cs="Arial"/>
          <w:b/>
          <w:bCs/>
          <w:sz w:val="24"/>
        </w:rPr>
        <w:t>Document for:     Discussion and Decision</w:t>
      </w:r>
    </w:p>
    <w:p w14:paraId="31E20BE4" w14:textId="773A3B75" w:rsidR="00D872F1" w:rsidRPr="00C21295" w:rsidRDefault="00D872F1" w:rsidP="00D872F1">
      <w:pPr>
        <w:pStyle w:val="Heading1"/>
      </w:pPr>
      <w:r w:rsidRPr="00C21295">
        <w:t>1</w:t>
      </w:r>
      <w:r w:rsidRPr="00C21295">
        <w:tab/>
        <w:t>Introduction</w:t>
      </w:r>
    </w:p>
    <w:p w14:paraId="5A2AC5A4" w14:textId="1D0AF524" w:rsidR="002F1483" w:rsidRPr="00C837EC" w:rsidRDefault="002F1483" w:rsidP="00A0071F">
      <w:pPr>
        <w:jc w:val="both"/>
        <w:rPr>
          <w:rFonts w:eastAsia="Malgun Gothic"/>
          <w:szCs w:val="22"/>
          <w:lang w:eastAsia="ko-KR"/>
        </w:rPr>
      </w:pPr>
      <w:r w:rsidRPr="00C837EC">
        <w:rPr>
          <w:rFonts w:eastAsia="Malgun Gothic"/>
          <w:szCs w:val="22"/>
          <w:lang w:eastAsia="ko-KR"/>
        </w:rPr>
        <w:t xml:space="preserve">In RAN#84, NR coverage enhancement was identified as one RAN work area for Rel-17 </w:t>
      </w:r>
      <w:r w:rsidR="00A0071F">
        <w:rPr>
          <w:rFonts w:eastAsia="Malgun Gothic"/>
          <w:szCs w:val="22"/>
          <w:highlight w:val="yellow"/>
          <w:lang w:eastAsia="ko-KR"/>
        </w:rPr>
        <w:fldChar w:fldCharType="begin"/>
      </w:r>
      <w:r w:rsidR="00A0071F">
        <w:rPr>
          <w:rFonts w:eastAsia="Malgun Gothic"/>
          <w:szCs w:val="22"/>
          <w:lang w:eastAsia="ko-KR"/>
        </w:rPr>
        <w:instrText xml:space="preserve"> REF _Ref40371987 \r \h </w:instrText>
      </w:r>
      <w:r w:rsidR="00A0071F">
        <w:rPr>
          <w:rFonts w:eastAsia="Malgun Gothic"/>
          <w:szCs w:val="22"/>
          <w:highlight w:val="yellow"/>
          <w:lang w:eastAsia="ko-KR"/>
        </w:rPr>
      </w:r>
      <w:r w:rsidR="00A0071F">
        <w:rPr>
          <w:rFonts w:eastAsia="Malgun Gothic"/>
          <w:szCs w:val="22"/>
          <w:highlight w:val="yellow"/>
          <w:lang w:eastAsia="ko-KR"/>
        </w:rPr>
        <w:fldChar w:fldCharType="separate"/>
      </w:r>
      <w:r w:rsidR="007E4D30">
        <w:rPr>
          <w:rFonts w:eastAsia="Malgun Gothic"/>
          <w:szCs w:val="22"/>
          <w:lang w:eastAsia="ko-KR"/>
        </w:rPr>
        <w:t>[1]</w:t>
      </w:r>
      <w:r w:rsidR="00A0071F">
        <w:rPr>
          <w:rFonts w:eastAsia="Malgun Gothic"/>
          <w:szCs w:val="22"/>
          <w:highlight w:val="yellow"/>
          <w:lang w:eastAsia="ko-KR"/>
        </w:rPr>
        <w:fldChar w:fldCharType="end"/>
      </w:r>
      <w:r w:rsidRPr="00C837EC">
        <w:rPr>
          <w:rFonts w:eastAsia="Malgun Gothic"/>
          <w:szCs w:val="22"/>
          <w:lang w:eastAsia="ko-KR"/>
        </w:rPr>
        <w:t>. Indeed, activities to support Rel-15 or Rel-16 specification did not include a comprehensive coverage evaluation considering all NR specification aspects. Coverage enhancement Rel-17 SI aims at filling this void by analysing and, whenever necessary enhancing, the coverage of NR UL and DL channels</w:t>
      </w:r>
      <w:r w:rsidR="00F65E60">
        <w:rPr>
          <w:rFonts w:eastAsia="Malgun Gothic"/>
          <w:szCs w:val="22"/>
          <w:lang w:eastAsia="ko-KR"/>
        </w:rPr>
        <w:t>. After RAN1#102-e,</w:t>
      </w:r>
      <w:r w:rsidRPr="00C837EC">
        <w:rPr>
          <w:rFonts w:eastAsia="Malgun Gothic"/>
          <w:szCs w:val="22"/>
          <w:lang w:eastAsia="ko-KR"/>
        </w:rPr>
        <w:t xml:space="preserve"> the following frequency ranges and scenarios</w:t>
      </w:r>
      <w:r w:rsidR="00F65E60">
        <w:rPr>
          <w:rFonts w:eastAsia="Malgun Gothic"/>
          <w:szCs w:val="22"/>
          <w:lang w:eastAsia="ko-KR"/>
        </w:rPr>
        <w:t xml:space="preserve"> are prioritized for the SI</w:t>
      </w:r>
      <w:r w:rsidRPr="00C837EC">
        <w:rPr>
          <w:rFonts w:eastAsia="Malgun Gothic"/>
          <w:szCs w:val="22"/>
          <w:lang w:eastAsia="ko-KR"/>
        </w:rPr>
        <w:t>:</w:t>
      </w:r>
    </w:p>
    <w:p w14:paraId="35ED16EB" w14:textId="77777777" w:rsidR="002F1483" w:rsidRPr="00C837EC" w:rsidRDefault="002F1483" w:rsidP="003B2B8D">
      <w:pPr>
        <w:pStyle w:val="ListParagraph"/>
        <w:numPr>
          <w:ilvl w:val="0"/>
          <w:numId w:val="1"/>
        </w:numPr>
        <w:rPr>
          <w:rFonts w:eastAsia="Malgun Gothic"/>
          <w:b/>
          <w:bCs/>
          <w:sz w:val="22"/>
          <w:szCs w:val="22"/>
          <w:lang w:eastAsia="ko-KR"/>
        </w:rPr>
      </w:pPr>
      <w:r w:rsidRPr="00C837EC">
        <w:rPr>
          <w:rFonts w:eastAsia="Malgun Gothic"/>
          <w:b/>
          <w:bCs/>
          <w:sz w:val="22"/>
          <w:szCs w:val="22"/>
          <w:lang w:eastAsia="ko-KR"/>
        </w:rPr>
        <w:t>FR1</w:t>
      </w:r>
    </w:p>
    <w:p w14:paraId="63951640"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Rural</w:t>
      </w:r>
    </w:p>
    <w:p w14:paraId="69839021"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Urban</w:t>
      </w:r>
    </w:p>
    <w:p w14:paraId="773D3DFE" w14:textId="77777777" w:rsidR="002F1483" w:rsidRPr="00C837EC" w:rsidRDefault="002F1483" w:rsidP="003B2B8D">
      <w:pPr>
        <w:pStyle w:val="ListParagraph"/>
        <w:numPr>
          <w:ilvl w:val="0"/>
          <w:numId w:val="1"/>
        </w:numPr>
        <w:rPr>
          <w:rFonts w:eastAsia="Malgun Gothic"/>
          <w:b/>
          <w:bCs/>
          <w:sz w:val="22"/>
          <w:szCs w:val="22"/>
          <w:lang w:eastAsia="ko-KR"/>
        </w:rPr>
      </w:pPr>
      <w:r w:rsidRPr="00C837EC">
        <w:rPr>
          <w:rFonts w:eastAsia="Malgun Gothic"/>
          <w:b/>
          <w:bCs/>
          <w:sz w:val="22"/>
          <w:szCs w:val="22"/>
          <w:lang w:eastAsia="ko-KR"/>
        </w:rPr>
        <w:t>FR2</w:t>
      </w:r>
    </w:p>
    <w:p w14:paraId="03802AB8" w14:textId="77777777" w:rsidR="002F1483" w:rsidRPr="00C837EC" w:rsidRDefault="002F1483" w:rsidP="003B2B8D">
      <w:pPr>
        <w:pStyle w:val="ListParagraph"/>
        <w:numPr>
          <w:ilvl w:val="1"/>
          <w:numId w:val="1"/>
        </w:numPr>
        <w:rPr>
          <w:rFonts w:eastAsia="Malgun Gothic"/>
          <w:sz w:val="22"/>
          <w:szCs w:val="22"/>
          <w:u w:val="single"/>
          <w:lang w:eastAsia="ko-KR"/>
        </w:rPr>
      </w:pPr>
      <w:r w:rsidRPr="00C837EC">
        <w:rPr>
          <w:rFonts w:eastAsia="Malgun Gothic"/>
          <w:sz w:val="22"/>
          <w:szCs w:val="22"/>
          <w:u w:val="single"/>
          <w:lang w:eastAsia="ko-KR"/>
        </w:rPr>
        <w:t>Urban</w:t>
      </w:r>
    </w:p>
    <w:p w14:paraId="27CD02F2" w14:textId="77777777" w:rsidR="002F1483" w:rsidRPr="00C837EC" w:rsidRDefault="002F1483" w:rsidP="003B2B8D">
      <w:pPr>
        <w:pStyle w:val="ListParagraph"/>
        <w:numPr>
          <w:ilvl w:val="1"/>
          <w:numId w:val="1"/>
        </w:numPr>
        <w:rPr>
          <w:rFonts w:eastAsia="Malgun Gothic"/>
          <w:sz w:val="22"/>
          <w:szCs w:val="22"/>
          <w:lang w:eastAsia="ko-KR"/>
        </w:rPr>
      </w:pPr>
      <w:r w:rsidRPr="00C837EC">
        <w:rPr>
          <w:rFonts w:eastAsia="Malgun Gothic"/>
          <w:sz w:val="22"/>
          <w:szCs w:val="22"/>
          <w:lang w:eastAsia="ko-KR"/>
        </w:rPr>
        <w:t>Indoor</w:t>
      </w:r>
    </w:p>
    <w:p w14:paraId="7EF6C6D1" w14:textId="77777777" w:rsidR="002F1483" w:rsidRPr="00992AF7" w:rsidRDefault="002F1483" w:rsidP="002F1483">
      <w:pPr>
        <w:pStyle w:val="ListParagraph"/>
        <w:ind w:left="1490"/>
        <w:rPr>
          <w:rFonts w:eastAsia="Malgun Gothic"/>
          <w:sz w:val="20"/>
          <w:szCs w:val="20"/>
          <w:lang w:eastAsia="ko-KR"/>
        </w:rPr>
      </w:pPr>
    </w:p>
    <w:p w14:paraId="5C363603" w14:textId="4FDFCCD6" w:rsidR="002F1483" w:rsidRPr="00C837EC" w:rsidRDefault="002F1483" w:rsidP="005E02DF">
      <w:pPr>
        <w:jc w:val="both"/>
        <w:rPr>
          <w:rFonts w:eastAsia="Malgun Gothic"/>
          <w:szCs w:val="22"/>
          <w:lang w:eastAsia="ko-KR"/>
        </w:rPr>
      </w:pPr>
      <w:r w:rsidRPr="00C837EC">
        <w:rPr>
          <w:rFonts w:eastAsia="Malgun Gothic"/>
          <w:szCs w:val="22"/>
          <w:lang w:eastAsia="ko-KR"/>
        </w:rPr>
        <w:t>This contribution specifically targets FR2 scenarios</w:t>
      </w:r>
      <w:r w:rsidR="008A6651">
        <w:rPr>
          <w:rFonts w:eastAsia="Malgun Gothic"/>
          <w:szCs w:val="22"/>
          <w:lang w:eastAsia="ko-KR"/>
        </w:rPr>
        <w:t xml:space="preserve"> for</w:t>
      </w:r>
      <w:r w:rsidR="00C837EC">
        <w:rPr>
          <w:rFonts w:eastAsia="Malgun Gothic"/>
          <w:szCs w:val="22"/>
          <w:lang w:eastAsia="ko-KR"/>
        </w:rPr>
        <w:t xml:space="preserve"> </w:t>
      </w:r>
      <w:r w:rsidR="008A6651">
        <w:rPr>
          <w:rFonts w:eastAsia="Malgun Gothic"/>
          <w:szCs w:val="22"/>
          <w:lang w:eastAsia="ko-KR"/>
        </w:rPr>
        <w:t>both eMBB and VoIP services</w:t>
      </w:r>
      <w:r w:rsidRPr="00C837EC">
        <w:rPr>
          <w:rFonts w:eastAsia="Malgun Gothic"/>
          <w:szCs w:val="22"/>
          <w:lang w:eastAsia="ko-KR"/>
        </w:rPr>
        <w:t xml:space="preserve">. Similarly, our contribution </w:t>
      </w:r>
      <w:r w:rsidRPr="000D2BBB">
        <w:rPr>
          <w:rFonts w:eastAsia="Malgun Gothic"/>
          <w:szCs w:val="22"/>
          <w:lang w:eastAsia="ko-KR"/>
        </w:rPr>
        <w:t>R1-20</w:t>
      </w:r>
      <w:r w:rsidR="000D2BBB" w:rsidRPr="000D2BBB">
        <w:rPr>
          <w:rFonts w:eastAsia="Malgun Gothic"/>
          <w:szCs w:val="22"/>
          <w:lang w:eastAsia="ko-KR"/>
        </w:rPr>
        <w:t>08701</w:t>
      </w:r>
      <w:r w:rsidR="005E02DF">
        <w:rPr>
          <w:rFonts w:eastAsia="Malgun Gothic"/>
          <w:szCs w:val="22"/>
          <w:lang w:eastAsia="ko-KR"/>
        </w:rPr>
        <w:t xml:space="preserve"> </w:t>
      </w:r>
      <w:r w:rsidR="005E02DF">
        <w:rPr>
          <w:rFonts w:eastAsia="Malgun Gothic"/>
          <w:szCs w:val="22"/>
          <w:highlight w:val="yellow"/>
          <w:lang w:eastAsia="ko-KR"/>
        </w:rPr>
        <w:fldChar w:fldCharType="begin"/>
      </w:r>
      <w:r w:rsidR="005E02DF">
        <w:rPr>
          <w:rFonts w:eastAsia="Malgun Gothic"/>
          <w:szCs w:val="22"/>
          <w:lang w:eastAsia="ko-KR"/>
        </w:rPr>
        <w:instrText xml:space="preserve"> REF _Ref40372255 \r \h </w:instrText>
      </w:r>
      <w:r w:rsidR="005E02DF">
        <w:rPr>
          <w:rFonts w:eastAsia="Malgun Gothic"/>
          <w:szCs w:val="22"/>
          <w:highlight w:val="yellow"/>
          <w:lang w:eastAsia="ko-KR"/>
        </w:rPr>
      </w:r>
      <w:r w:rsidR="005E02DF">
        <w:rPr>
          <w:rFonts w:eastAsia="Malgun Gothic"/>
          <w:szCs w:val="22"/>
          <w:highlight w:val="yellow"/>
          <w:lang w:eastAsia="ko-KR"/>
        </w:rPr>
        <w:fldChar w:fldCharType="separate"/>
      </w:r>
      <w:r w:rsidR="007E4D30">
        <w:rPr>
          <w:rFonts w:eastAsia="Malgun Gothic"/>
          <w:szCs w:val="22"/>
          <w:lang w:eastAsia="ko-KR"/>
        </w:rPr>
        <w:t>[2]</w:t>
      </w:r>
      <w:r w:rsidR="005E02DF">
        <w:rPr>
          <w:rFonts w:eastAsia="Malgun Gothic"/>
          <w:szCs w:val="22"/>
          <w:highlight w:val="yellow"/>
          <w:lang w:eastAsia="ko-KR"/>
        </w:rPr>
        <w:fldChar w:fldCharType="end"/>
      </w:r>
      <w:r w:rsidRPr="00C837EC">
        <w:rPr>
          <w:rFonts w:eastAsia="Malgun Gothic"/>
          <w:szCs w:val="22"/>
          <w:lang w:eastAsia="ko-KR"/>
        </w:rPr>
        <w:t xml:space="preserve"> specifically targets FR1 scenarios. </w:t>
      </w:r>
    </w:p>
    <w:p w14:paraId="2D81E916" w14:textId="182FC570" w:rsidR="00C837EC" w:rsidRPr="00BF7DE6" w:rsidRDefault="00C837EC" w:rsidP="005E02DF">
      <w:pPr>
        <w:spacing w:after="120"/>
        <w:jc w:val="both"/>
        <w:rPr>
          <w:szCs w:val="22"/>
        </w:rPr>
      </w:pPr>
      <w:r w:rsidRPr="00BF7DE6">
        <w:rPr>
          <w:rFonts w:eastAsia="Malgun Gothic"/>
          <w:szCs w:val="22"/>
          <w:lang w:eastAsia="ko-KR"/>
        </w:rPr>
        <w:t>In the remainder of the document, TDD deployments are analysed. In compliance with</w:t>
      </w:r>
      <w:r w:rsidRPr="00BF7DE6">
        <w:rPr>
          <w:szCs w:val="22"/>
        </w:rPr>
        <w:t xml:space="preserve"> </w:t>
      </w:r>
      <w:r w:rsidR="005E02DF">
        <w:rPr>
          <w:szCs w:val="22"/>
          <w:highlight w:val="yellow"/>
        </w:rPr>
        <w:fldChar w:fldCharType="begin"/>
      </w:r>
      <w:r w:rsidR="005E02DF">
        <w:rPr>
          <w:szCs w:val="22"/>
        </w:rPr>
        <w:instrText xml:space="preserve"> REF _Ref40371987 \r \h </w:instrText>
      </w:r>
      <w:r w:rsidR="005E02DF">
        <w:rPr>
          <w:szCs w:val="22"/>
          <w:highlight w:val="yellow"/>
        </w:rPr>
        <w:instrText xml:space="preserve"> \* MERGEFORMAT </w:instrText>
      </w:r>
      <w:r w:rsidR="005E02DF">
        <w:rPr>
          <w:szCs w:val="22"/>
          <w:highlight w:val="yellow"/>
        </w:rPr>
      </w:r>
      <w:r w:rsidR="005E02DF">
        <w:rPr>
          <w:szCs w:val="22"/>
          <w:highlight w:val="yellow"/>
        </w:rPr>
        <w:fldChar w:fldCharType="separate"/>
      </w:r>
      <w:r w:rsidR="007E4D30">
        <w:rPr>
          <w:szCs w:val="22"/>
        </w:rPr>
        <w:t>[1]</w:t>
      </w:r>
      <w:r w:rsidR="005E02DF">
        <w:rPr>
          <w:szCs w:val="22"/>
          <w:highlight w:val="yellow"/>
        </w:rPr>
        <w:fldChar w:fldCharType="end"/>
      </w:r>
      <w:r w:rsidR="004D2173">
        <w:rPr>
          <w:szCs w:val="22"/>
        </w:rPr>
        <w:t>,</w:t>
      </w:r>
      <w:r w:rsidRPr="00BF7DE6">
        <w:rPr>
          <w:szCs w:val="22"/>
        </w:rPr>
        <w:t xml:space="preserve"> both </w:t>
      </w:r>
      <w:r w:rsidR="008A6651">
        <w:rPr>
          <w:szCs w:val="22"/>
        </w:rPr>
        <w:t>U</w:t>
      </w:r>
      <w:r w:rsidRPr="004B36AE">
        <w:rPr>
          <w:szCs w:val="22"/>
        </w:rPr>
        <w:t>rban</w:t>
      </w:r>
      <w:r>
        <w:rPr>
          <w:szCs w:val="22"/>
        </w:rPr>
        <w:t>,</w:t>
      </w:r>
      <w:r w:rsidRPr="00BF7DE6">
        <w:rPr>
          <w:szCs w:val="22"/>
        </w:rPr>
        <w:t xml:space="preserve"> </w:t>
      </w:r>
      <w:r w:rsidR="008A6651">
        <w:rPr>
          <w:szCs w:val="22"/>
        </w:rPr>
        <w:t>S</w:t>
      </w:r>
      <w:r>
        <w:rPr>
          <w:szCs w:val="22"/>
        </w:rPr>
        <w:t xml:space="preserve">uburban and </w:t>
      </w:r>
      <w:r w:rsidR="008A6651">
        <w:rPr>
          <w:szCs w:val="22"/>
        </w:rPr>
        <w:t>I</w:t>
      </w:r>
      <w:r>
        <w:rPr>
          <w:szCs w:val="22"/>
        </w:rPr>
        <w:t xml:space="preserve">ndoor </w:t>
      </w:r>
      <w:r w:rsidRPr="004B36AE">
        <w:rPr>
          <w:szCs w:val="22"/>
        </w:rPr>
        <w:t>scenario</w:t>
      </w:r>
      <w:r w:rsidRPr="00BF7DE6">
        <w:rPr>
          <w:szCs w:val="22"/>
        </w:rPr>
        <w:t>s are considered</w:t>
      </w:r>
      <w:r>
        <w:rPr>
          <w:szCs w:val="22"/>
        </w:rPr>
        <w:t xml:space="preserve">. The cases of </w:t>
      </w:r>
      <w:r w:rsidRPr="00BF7DE6">
        <w:rPr>
          <w:szCs w:val="22"/>
        </w:rPr>
        <w:t>o</w:t>
      </w:r>
      <w:r w:rsidRPr="004B36AE">
        <w:rPr>
          <w:szCs w:val="22"/>
        </w:rPr>
        <w:t>utdoor gNB serving indoor UEs</w:t>
      </w:r>
      <w:r w:rsidRPr="00BF7DE6">
        <w:rPr>
          <w:szCs w:val="22"/>
        </w:rPr>
        <w:t xml:space="preserve"> </w:t>
      </w:r>
      <w:r>
        <w:rPr>
          <w:szCs w:val="22"/>
        </w:rPr>
        <w:t xml:space="preserve">and outdoor gNB serving </w:t>
      </w:r>
      <w:r w:rsidR="00A76B6A">
        <w:rPr>
          <w:szCs w:val="22"/>
        </w:rPr>
        <w:t>outd</w:t>
      </w:r>
      <w:r>
        <w:rPr>
          <w:szCs w:val="22"/>
        </w:rPr>
        <w:t>oor UE</w:t>
      </w:r>
      <w:r w:rsidR="004D2173">
        <w:rPr>
          <w:szCs w:val="22"/>
        </w:rPr>
        <w:t>s</w:t>
      </w:r>
      <w:r>
        <w:rPr>
          <w:szCs w:val="22"/>
        </w:rPr>
        <w:t xml:space="preserve"> are considered for the first two scenarios</w:t>
      </w:r>
      <w:r w:rsidRPr="004B36AE">
        <w:rPr>
          <w:szCs w:val="22"/>
        </w:rPr>
        <w:t xml:space="preserve">, </w:t>
      </w:r>
      <w:r>
        <w:rPr>
          <w:szCs w:val="22"/>
        </w:rPr>
        <w:t>whereas only the case of indoor gNB serving indoor UEs is considered for the third one.</w:t>
      </w:r>
      <w:r w:rsidRPr="00BF7DE6">
        <w:rPr>
          <w:szCs w:val="22"/>
        </w:rPr>
        <w:t xml:space="preserve"> </w:t>
      </w:r>
      <w:r w:rsidRPr="004B36AE">
        <w:rPr>
          <w:szCs w:val="22"/>
        </w:rPr>
        <w:t xml:space="preserve">UL </w:t>
      </w:r>
      <w:r w:rsidRPr="00BF7DE6">
        <w:rPr>
          <w:szCs w:val="22"/>
        </w:rPr>
        <w:t>and DL channels performance is investigated. In this context, the crucial role of UL channels to yield enough coverage to NR deployments at FR</w:t>
      </w:r>
      <w:r>
        <w:rPr>
          <w:szCs w:val="22"/>
        </w:rPr>
        <w:t>2</w:t>
      </w:r>
      <w:r w:rsidRPr="00BF7DE6">
        <w:rPr>
          <w:szCs w:val="22"/>
        </w:rPr>
        <w:t xml:space="preserve"> is evident. A specific attention is devoted herein to the study of their performance. On the other hand, the relevance of DL channels coverage is not downplayed</w:t>
      </w:r>
      <w:r>
        <w:rPr>
          <w:szCs w:val="22"/>
        </w:rPr>
        <w:t xml:space="preserve">, and </w:t>
      </w:r>
      <w:r w:rsidRPr="00BF7DE6">
        <w:rPr>
          <w:szCs w:val="22"/>
        </w:rPr>
        <w:t>the</w:t>
      </w:r>
      <w:r>
        <w:rPr>
          <w:szCs w:val="22"/>
        </w:rPr>
        <w:t>ir</w:t>
      </w:r>
      <w:r w:rsidRPr="00BF7DE6">
        <w:rPr>
          <w:szCs w:val="22"/>
        </w:rPr>
        <w:t xml:space="preserve"> performance is also studied and discussed</w:t>
      </w:r>
      <w:r w:rsidRPr="004B36AE">
        <w:rPr>
          <w:szCs w:val="22"/>
        </w:rPr>
        <w:t xml:space="preserve">. The </w:t>
      </w:r>
      <w:r w:rsidRPr="00BF7DE6">
        <w:rPr>
          <w:szCs w:val="22"/>
        </w:rPr>
        <w:t xml:space="preserve">following eMBB </w:t>
      </w:r>
      <w:r w:rsidRPr="004B36AE">
        <w:rPr>
          <w:szCs w:val="22"/>
        </w:rPr>
        <w:t xml:space="preserve">target data rates </w:t>
      </w:r>
      <w:r w:rsidRPr="00BF7DE6">
        <w:rPr>
          <w:szCs w:val="22"/>
        </w:rPr>
        <w:t>a</w:t>
      </w:r>
      <w:r w:rsidRPr="004B36AE">
        <w:rPr>
          <w:szCs w:val="22"/>
        </w:rPr>
        <w:t xml:space="preserve">re </w:t>
      </w:r>
      <w:r w:rsidRPr="00BF7DE6">
        <w:rPr>
          <w:szCs w:val="22"/>
        </w:rPr>
        <w:t>considered to calculate the maximum path loss of each considered channel, as per</w:t>
      </w:r>
      <w:r w:rsidR="005E02DF">
        <w:rPr>
          <w:szCs w:val="22"/>
        </w:rPr>
        <w:t xml:space="preserve"> </w:t>
      </w:r>
      <w:r w:rsidR="005E02DF">
        <w:rPr>
          <w:szCs w:val="22"/>
        </w:rPr>
        <w:fldChar w:fldCharType="begin"/>
      </w:r>
      <w:r w:rsidR="005E02DF">
        <w:rPr>
          <w:szCs w:val="22"/>
        </w:rPr>
        <w:instrText xml:space="preserve"> REF _Ref40371987 \r \h </w:instrText>
      </w:r>
      <w:r w:rsidR="005E02DF">
        <w:rPr>
          <w:szCs w:val="22"/>
        </w:rPr>
      </w:r>
      <w:r w:rsidR="005E02DF">
        <w:rPr>
          <w:szCs w:val="22"/>
        </w:rPr>
        <w:fldChar w:fldCharType="separate"/>
      </w:r>
      <w:r w:rsidR="007E4D30">
        <w:rPr>
          <w:szCs w:val="22"/>
        </w:rPr>
        <w:t>[1]</w:t>
      </w:r>
      <w:r w:rsidR="005E02DF">
        <w:rPr>
          <w:szCs w:val="22"/>
        </w:rPr>
        <w:fldChar w:fldCharType="end"/>
      </w:r>
      <w:r w:rsidRPr="004B36AE">
        <w:rPr>
          <w:szCs w:val="22"/>
        </w:rPr>
        <w:t>:</w:t>
      </w:r>
    </w:p>
    <w:p w14:paraId="6BD7CB81" w14:textId="77777777" w:rsidR="00C837EC" w:rsidRPr="00BF7DE6" w:rsidRDefault="00C837EC" w:rsidP="003B2B8D">
      <w:pPr>
        <w:pStyle w:val="ListParagraph"/>
        <w:numPr>
          <w:ilvl w:val="0"/>
          <w:numId w:val="2"/>
        </w:numPr>
        <w:rPr>
          <w:rFonts w:eastAsia="Malgun Gothic"/>
          <w:b/>
          <w:bCs/>
          <w:sz w:val="22"/>
          <w:szCs w:val="22"/>
          <w:lang w:eastAsia="ko-KR"/>
        </w:rPr>
      </w:pPr>
      <w:r w:rsidRPr="00BF7DE6">
        <w:rPr>
          <w:rFonts w:eastAsia="Malgun Gothic"/>
          <w:b/>
          <w:bCs/>
          <w:sz w:val="22"/>
          <w:szCs w:val="22"/>
          <w:lang w:eastAsia="ko-KR"/>
        </w:rPr>
        <w:t>Urban</w:t>
      </w:r>
      <w:r w:rsidRPr="00BF7DE6">
        <w:rPr>
          <w:rFonts w:eastAsia="Malgun Gothic"/>
          <w:sz w:val="22"/>
          <w:szCs w:val="22"/>
          <w:lang w:eastAsia="ko-KR"/>
        </w:rPr>
        <w:t>:</w:t>
      </w:r>
    </w:p>
    <w:p w14:paraId="50A6FDE3" w14:textId="0125FC82"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w:t>
      </w:r>
      <w:r>
        <w:rPr>
          <w:rFonts w:eastAsia="Malgun Gothic"/>
          <w:sz w:val="22"/>
          <w:szCs w:val="22"/>
          <w:lang w:eastAsia="ko-KR"/>
        </w:rPr>
        <w:t>25</w:t>
      </w:r>
      <w:r w:rsidRPr="00BF7DE6">
        <w:rPr>
          <w:rFonts w:eastAsia="Malgun Gothic"/>
          <w:sz w:val="22"/>
          <w:szCs w:val="22"/>
          <w:lang w:eastAsia="ko-KR"/>
        </w:rPr>
        <w:t xml:space="preserve"> Mbps</w:t>
      </w:r>
      <w:r w:rsidRPr="00BF7DE6">
        <w:rPr>
          <w:rFonts w:eastAsia="Malgun Gothic"/>
          <w:sz w:val="22"/>
          <w:szCs w:val="22"/>
          <w:u w:val="single"/>
          <w:lang w:eastAsia="ko-KR"/>
        </w:rPr>
        <w:t>;</w:t>
      </w:r>
    </w:p>
    <w:p w14:paraId="3166C834" w14:textId="6A910F81"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 xml:space="preserve"> Mbps.</w:t>
      </w:r>
    </w:p>
    <w:p w14:paraId="4F1B4B75" w14:textId="583ADDF0" w:rsidR="00C837EC" w:rsidRPr="00C837EC" w:rsidRDefault="00C837EC" w:rsidP="003B2B8D">
      <w:pPr>
        <w:pStyle w:val="ListParagraph"/>
        <w:numPr>
          <w:ilvl w:val="0"/>
          <w:numId w:val="2"/>
        </w:numPr>
        <w:rPr>
          <w:rFonts w:eastAsia="Malgun Gothic"/>
          <w:b/>
          <w:bCs/>
          <w:sz w:val="22"/>
          <w:szCs w:val="22"/>
          <w:lang w:eastAsia="ko-KR"/>
        </w:rPr>
      </w:pPr>
      <w:r>
        <w:rPr>
          <w:rFonts w:eastAsia="Malgun Gothic"/>
          <w:b/>
          <w:bCs/>
          <w:sz w:val="22"/>
          <w:szCs w:val="22"/>
          <w:lang w:eastAsia="ko-KR"/>
        </w:rPr>
        <w:t>Suburban</w:t>
      </w:r>
      <w:r w:rsidRPr="00BF7DE6">
        <w:rPr>
          <w:rFonts w:eastAsia="Malgun Gothic"/>
          <w:sz w:val="22"/>
          <w:szCs w:val="22"/>
          <w:lang w:eastAsia="ko-KR"/>
        </w:rPr>
        <w:t>:</w:t>
      </w:r>
    </w:p>
    <w:p w14:paraId="59920BD1" w14:textId="77777777"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1 Mbps</w:t>
      </w:r>
      <w:r w:rsidRPr="00BF7DE6">
        <w:rPr>
          <w:rFonts w:eastAsia="Malgun Gothic"/>
          <w:sz w:val="22"/>
          <w:szCs w:val="22"/>
          <w:u w:val="single"/>
          <w:lang w:eastAsia="ko-KR"/>
        </w:rPr>
        <w:t>;</w:t>
      </w:r>
    </w:p>
    <w:p w14:paraId="65611C92" w14:textId="683272BF" w:rsidR="00C837EC" w:rsidRPr="00C837EC" w:rsidRDefault="00C837EC" w:rsidP="003B2B8D">
      <w:pPr>
        <w:pStyle w:val="ListParagraph"/>
        <w:numPr>
          <w:ilvl w:val="1"/>
          <w:numId w:val="2"/>
        </w:numPr>
        <w:rPr>
          <w:rFonts w:eastAsia="Malgun Gothic"/>
          <w:sz w:val="20"/>
          <w:szCs w:val="20"/>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0 kbps.</w:t>
      </w:r>
    </w:p>
    <w:p w14:paraId="436706D9" w14:textId="74D3C6F9" w:rsidR="00C837EC" w:rsidRDefault="00C837EC" w:rsidP="003B2B8D">
      <w:pPr>
        <w:pStyle w:val="ListParagraph"/>
        <w:numPr>
          <w:ilvl w:val="0"/>
          <w:numId w:val="2"/>
        </w:numPr>
        <w:rPr>
          <w:rFonts w:eastAsia="Malgun Gothic"/>
          <w:b/>
          <w:bCs/>
          <w:sz w:val="22"/>
          <w:szCs w:val="22"/>
          <w:lang w:eastAsia="ko-KR"/>
        </w:rPr>
      </w:pPr>
      <w:r>
        <w:rPr>
          <w:rFonts w:eastAsia="Malgun Gothic"/>
          <w:b/>
          <w:bCs/>
          <w:sz w:val="22"/>
          <w:szCs w:val="22"/>
          <w:lang w:eastAsia="ko-KR"/>
        </w:rPr>
        <w:t>Indoor:</w:t>
      </w:r>
    </w:p>
    <w:p w14:paraId="3DA70A5F" w14:textId="77777777" w:rsidR="00C837EC" w:rsidRPr="00BF7DE6"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w:t>
      </w:r>
      <w:r>
        <w:rPr>
          <w:rFonts w:eastAsia="Malgun Gothic"/>
          <w:sz w:val="22"/>
          <w:szCs w:val="22"/>
          <w:lang w:eastAsia="ko-KR"/>
        </w:rPr>
        <w:t>25</w:t>
      </w:r>
      <w:r w:rsidRPr="00BF7DE6">
        <w:rPr>
          <w:rFonts w:eastAsia="Malgun Gothic"/>
          <w:sz w:val="22"/>
          <w:szCs w:val="22"/>
          <w:lang w:eastAsia="ko-KR"/>
        </w:rPr>
        <w:t xml:space="preserve"> Mbps</w:t>
      </w:r>
      <w:r w:rsidRPr="00BF7DE6">
        <w:rPr>
          <w:rFonts w:eastAsia="Malgun Gothic"/>
          <w:sz w:val="22"/>
          <w:szCs w:val="22"/>
          <w:u w:val="single"/>
          <w:lang w:eastAsia="ko-KR"/>
        </w:rPr>
        <w:t>;</w:t>
      </w:r>
    </w:p>
    <w:p w14:paraId="7B852345" w14:textId="3EAB052E" w:rsidR="00C837EC" w:rsidRPr="00C837EC" w:rsidRDefault="00C837EC" w:rsidP="003B2B8D">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w:t>
      </w:r>
      <w:r>
        <w:rPr>
          <w:rFonts w:eastAsia="Malgun Gothic"/>
          <w:sz w:val="22"/>
          <w:szCs w:val="22"/>
          <w:lang w:eastAsia="ko-KR"/>
        </w:rPr>
        <w:t>5</w:t>
      </w:r>
      <w:r w:rsidRPr="00BF7DE6">
        <w:rPr>
          <w:rFonts w:eastAsia="Malgun Gothic"/>
          <w:sz w:val="22"/>
          <w:szCs w:val="22"/>
          <w:lang w:eastAsia="ko-KR"/>
        </w:rPr>
        <w:t xml:space="preserve"> Mbps.</w:t>
      </w:r>
    </w:p>
    <w:p w14:paraId="1FDB4C56" w14:textId="3B0C3A23" w:rsidR="00C837EC" w:rsidRDefault="00C837EC" w:rsidP="002F1483">
      <w:pPr>
        <w:rPr>
          <w:rFonts w:eastAsia="Malgun Gothic"/>
          <w:lang w:eastAsia="ko-KR"/>
        </w:rPr>
      </w:pPr>
    </w:p>
    <w:p w14:paraId="5F1F21B6" w14:textId="485D2A85" w:rsidR="00C837EC" w:rsidRDefault="00C837EC" w:rsidP="002F1483">
      <w:pPr>
        <w:rPr>
          <w:rFonts w:eastAsia="Malgun Gothic"/>
          <w:lang w:eastAsia="ko-KR"/>
        </w:rPr>
      </w:pPr>
    </w:p>
    <w:p w14:paraId="3934FD45" w14:textId="77777777" w:rsidR="00C837EC" w:rsidRPr="00992AF7" w:rsidRDefault="00C837EC" w:rsidP="002F1483">
      <w:pPr>
        <w:rPr>
          <w:rFonts w:eastAsia="Malgun Gothic"/>
          <w:lang w:eastAsia="ko-KR"/>
        </w:rPr>
      </w:pPr>
    </w:p>
    <w:p w14:paraId="784AFE71" w14:textId="0084C548" w:rsidR="00F37F35" w:rsidRPr="00C21295" w:rsidRDefault="00F37F35">
      <w:pPr>
        <w:pStyle w:val="Heading1"/>
      </w:pPr>
      <w:r w:rsidRPr="00C21295">
        <w:lastRenderedPageBreak/>
        <w:t>2</w:t>
      </w:r>
      <w:r w:rsidRPr="00C21295">
        <w:tab/>
      </w:r>
      <w:r w:rsidR="00C4343F">
        <w:t>Evaluation methodology and assumptions</w:t>
      </w:r>
    </w:p>
    <w:p w14:paraId="048EFEA9" w14:textId="11D57D50" w:rsidR="0051058C" w:rsidRPr="008A6651" w:rsidRDefault="0051058C" w:rsidP="005E02DF">
      <w:pPr>
        <w:spacing w:after="120"/>
        <w:jc w:val="both"/>
        <w:rPr>
          <w:szCs w:val="22"/>
        </w:rPr>
      </w:pPr>
      <w:r>
        <w:rPr>
          <w:szCs w:val="22"/>
          <w:shd w:val="clear" w:color="auto" w:fill="FFFFFF"/>
        </w:rPr>
        <w:t>We</w:t>
      </w:r>
      <w:r w:rsidRPr="00BF7DE6">
        <w:rPr>
          <w:szCs w:val="22"/>
          <w:shd w:val="clear" w:color="auto" w:fill="FFFFFF"/>
        </w:rPr>
        <w:t xml:space="preserve"> frame the evaluation assumptions and system parameterization according to what was </w:t>
      </w:r>
      <w:r>
        <w:rPr>
          <w:szCs w:val="22"/>
          <w:shd w:val="clear" w:color="auto" w:fill="FFFFFF"/>
        </w:rPr>
        <w:t xml:space="preserve">agreed during RAN1 #101-e </w:t>
      </w:r>
      <w:r w:rsidR="001250A8">
        <w:rPr>
          <w:szCs w:val="22"/>
          <w:shd w:val="clear" w:color="auto" w:fill="FFFFFF"/>
        </w:rPr>
        <w:fldChar w:fldCharType="begin"/>
      </w:r>
      <w:r w:rsidR="001250A8">
        <w:rPr>
          <w:szCs w:val="22"/>
          <w:shd w:val="clear" w:color="auto" w:fill="FFFFFF"/>
        </w:rPr>
        <w:instrText xml:space="preserve"> REF _Ref47540226 \r \h </w:instrText>
      </w:r>
      <w:r w:rsidR="001250A8">
        <w:rPr>
          <w:szCs w:val="22"/>
          <w:shd w:val="clear" w:color="auto" w:fill="FFFFFF"/>
        </w:rPr>
      </w:r>
      <w:r w:rsidR="001250A8">
        <w:rPr>
          <w:szCs w:val="22"/>
          <w:shd w:val="clear" w:color="auto" w:fill="FFFFFF"/>
        </w:rPr>
        <w:fldChar w:fldCharType="separate"/>
      </w:r>
      <w:r w:rsidR="007E4D30">
        <w:rPr>
          <w:szCs w:val="22"/>
          <w:shd w:val="clear" w:color="auto" w:fill="FFFFFF"/>
        </w:rPr>
        <w:t>[3]</w:t>
      </w:r>
      <w:r w:rsidR="001250A8">
        <w:rPr>
          <w:szCs w:val="22"/>
          <w:shd w:val="clear" w:color="auto" w:fill="FFFFFF"/>
        </w:rPr>
        <w:fldChar w:fldCharType="end"/>
      </w:r>
      <w:r w:rsidR="00F65E60">
        <w:rPr>
          <w:szCs w:val="22"/>
          <w:shd w:val="clear" w:color="auto" w:fill="FFFFFF"/>
        </w:rPr>
        <w:t xml:space="preserve"> and updated during RAN1#102-e </w:t>
      </w:r>
      <w:r w:rsidR="00797C6F">
        <w:rPr>
          <w:szCs w:val="22"/>
          <w:shd w:val="clear" w:color="auto" w:fill="FFFFFF"/>
        </w:rPr>
        <w:fldChar w:fldCharType="begin"/>
      </w:r>
      <w:r w:rsidR="00797C6F">
        <w:rPr>
          <w:szCs w:val="22"/>
          <w:shd w:val="clear" w:color="auto" w:fill="FFFFFF"/>
        </w:rPr>
        <w:instrText xml:space="preserve"> REF _Ref53584478 \r \h </w:instrText>
      </w:r>
      <w:r w:rsidR="00797C6F">
        <w:rPr>
          <w:szCs w:val="22"/>
          <w:shd w:val="clear" w:color="auto" w:fill="FFFFFF"/>
        </w:rPr>
      </w:r>
      <w:r w:rsidR="00797C6F">
        <w:rPr>
          <w:szCs w:val="22"/>
          <w:shd w:val="clear" w:color="auto" w:fill="FFFFFF"/>
        </w:rPr>
        <w:fldChar w:fldCharType="separate"/>
      </w:r>
      <w:r w:rsidR="007E4D30">
        <w:rPr>
          <w:szCs w:val="22"/>
          <w:shd w:val="clear" w:color="auto" w:fill="FFFFFF"/>
        </w:rPr>
        <w:t>[4]</w:t>
      </w:r>
      <w:r w:rsidR="00797C6F">
        <w:rPr>
          <w:szCs w:val="22"/>
          <w:shd w:val="clear" w:color="auto" w:fill="FFFFFF"/>
        </w:rPr>
        <w:fldChar w:fldCharType="end"/>
      </w:r>
      <w:r w:rsidR="00F65E60">
        <w:rPr>
          <w:szCs w:val="22"/>
          <w:shd w:val="clear" w:color="auto" w:fill="FFFFFF"/>
        </w:rPr>
        <w:t xml:space="preserve"> and post-RAN1#102-e email discussion</w:t>
      </w:r>
      <w:r w:rsidRPr="00BF7DE6">
        <w:rPr>
          <w:szCs w:val="22"/>
        </w:rPr>
        <w:t xml:space="preserve">. </w:t>
      </w:r>
      <w:r w:rsidRPr="00BF7DE6">
        <w:rPr>
          <w:rFonts w:eastAsia="Malgun Gothic"/>
          <w:szCs w:val="22"/>
          <w:lang w:eastAsia="ko-KR"/>
        </w:rPr>
        <w:t>A comprehensive summary of such assumptions</w:t>
      </w:r>
      <w:r>
        <w:rPr>
          <w:rFonts w:eastAsia="Malgun Gothic"/>
          <w:szCs w:val="22"/>
          <w:lang w:eastAsia="ko-KR"/>
        </w:rPr>
        <w:t xml:space="preserve"> </w:t>
      </w:r>
      <w:r w:rsidRPr="00BF7DE6">
        <w:rPr>
          <w:rFonts w:eastAsia="Malgun Gothic"/>
          <w:szCs w:val="22"/>
          <w:lang w:eastAsia="ko-KR"/>
        </w:rPr>
        <w:t xml:space="preserve">can be found in the companion contribution </w:t>
      </w:r>
      <w:r w:rsidRPr="00BD27C8">
        <w:rPr>
          <w:rFonts w:eastAsia="Malgun Gothic"/>
          <w:szCs w:val="22"/>
          <w:lang w:eastAsia="ko-KR"/>
        </w:rPr>
        <w:t>R1-20</w:t>
      </w:r>
      <w:r w:rsidR="00BD27C8" w:rsidRPr="00BD27C8">
        <w:rPr>
          <w:rFonts w:eastAsia="Malgun Gothic"/>
          <w:szCs w:val="22"/>
          <w:lang w:eastAsia="ko-KR"/>
        </w:rPr>
        <w:t>08706</w:t>
      </w:r>
      <w:r w:rsidR="001250A8">
        <w:rPr>
          <w:rFonts w:eastAsia="Malgun Gothic"/>
          <w:szCs w:val="22"/>
          <w:lang w:eastAsia="ko-KR"/>
        </w:rPr>
        <w:t xml:space="preserve"> </w:t>
      </w:r>
      <w:r w:rsidR="001250A8">
        <w:rPr>
          <w:rFonts w:eastAsia="Malgun Gothic"/>
          <w:szCs w:val="22"/>
          <w:lang w:eastAsia="ko-KR"/>
        </w:rPr>
        <w:fldChar w:fldCharType="begin"/>
      </w:r>
      <w:r w:rsidR="001250A8">
        <w:rPr>
          <w:rFonts w:eastAsia="Malgun Gothic"/>
          <w:szCs w:val="22"/>
          <w:lang w:eastAsia="ko-KR"/>
        </w:rPr>
        <w:instrText xml:space="preserve"> REF _Ref40372290 \r \h </w:instrText>
      </w:r>
      <w:r w:rsidR="001250A8">
        <w:rPr>
          <w:rFonts w:eastAsia="Malgun Gothic"/>
          <w:szCs w:val="22"/>
          <w:lang w:eastAsia="ko-KR"/>
        </w:rPr>
      </w:r>
      <w:r w:rsidR="001250A8">
        <w:rPr>
          <w:rFonts w:eastAsia="Malgun Gothic"/>
          <w:szCs w:val="22"/>
          <w:lang w:eastAsia="ko-KR"/>
        </w:rPr>
        <w:fldChar w:fldCharType="separate"/>
      </w:r>
      <w:r w:rsidR="007E4D30">
        <w:rPr>
          <w:rFonts w:eastAsia="Malgun Gothic"/>
          <w:szCs w:val="22"/>
          <w:lang w:eastAsia="ko-KR"/>
        </w:rPr>
        <w:t>[5]</w:t>
      </w:r>
      <w:r w:rsidR="001250A8">
        <w:rPr>
          <w:rFonts w:eastAsia="Malgun Gothic"/>
          <w:szCs w:val="22"/>
          <w:lang w:eastAsia="ko-KR"/>
        </w:rPr>
        <w:fldChar w:fldCharType="end"/>
      </w:r>
      <w:r w:rsidRPr="00070764">
        <w:rPr>
          <w:rFonts w:eastAsia="Malgun Gothic"/>
          <w:szCs w:val="22"/>
          <w:lang w:eastAsia="ko-KR"/>
        </w:rPr>
        <w:t>.</w:t>
      </w:r>
      <w:r>
        <w:rPr>
          <w:rFonts w:eastAsia="Malgun Gothic"/>
          <w:szCs w:val="22"/>
          <w:lang w:eastAsia="ko-KR"/>
        </w:rPr>
        <w:t xml:space="preserve"> Arbitrary e</w:t>
      </w:r>
      <w:r w:rsidRPr="00BF7DE6">
        <w:rPr>
          <w:rFonts w:eastAsia="Malgun Gothic"/>
          <w:szCs w:val="22"/>
          <w:lang w:eastAsia="ko-KR"/>
        </w:rPr>
        <w:t>valuation assumptions</w:t>
      </w:r>
      <w:r>
        <w:rPr>
          <w:rFonts w:eastAsia="Malgun Gothic"/>
          <w:szCs w:val="22"/>
          <w:lang w:eastAsia="ko-KR"/>
        </w:rPr>
        <w:t>, i.e., a choice between two possible agreed parameters,</w:t>
      </w:r>
      <w:r w:rsidRPr="00BF7DE6">
        <w:rPr>
          <w:rFonts w:eastAsia="Malgun Gothic"/>
          <w:szCs w:val="22"/>
          <w:lang w:eastAsia="ko-KR"/>
        </w:rPr>
        <w:t xml:space="preserve"> will be descri</w:t>
      </w:r>
      <w:r>
        <w:rPr>
          <w:rFonts w:eastAsia="Malgun Gothic"/>
          <w:szCs w:val="22"/>
          <w:lang w:eastAsia="ko-KR"/>
        </w:rPr>
        <w:t>bed</w:t>
      </w:r>
      <w:r w:rsidRPr="00BF7DE6">
        <w:rPr>
          <w:rFonts w:eastAsia="Malgun Gothic"/>
          <w:szCs w:val="22"/>
          <w:lang w:eastAsia="ko-KR"/>
        </w:rPr>
        <w:t xml:space="preserve">, whenever necessary. </w:t>
      </w:r>
    </w:p>
    <w:p w14:paraId="00911694" w14:textId="1FBD947F" w:rsidR="00C4343F" w:rsidRDefault="00C4343F" w:rsidP="00C4343F">
      <w:pPr>
        <w:pStyle w:val="Heading2"/>
      </w:pPr>
      <w:r>
        <w:t>2.1 Frame structure selection for TDD deployments</w:t>
      </w:r>
    </w:p>
    <w:p w14:paraId="52C8D344" w14:textId="11D21CA8" w:rsidR="00357F4F" w:rsidRDefault="00357F4F" w:rsidP="00357F4F">
      <w:pPr>
        <w:spacing w:after="160" w:line="259" w:lineRule="auto"/>
        <w:jc w:val="both"/>
        <w:rPr>
          <w:szCs w:val="24"/>
        </w:rPr>
      </w:pPr>
      <w:bookmarkStart w:id="2" w:name="_Hlk40363643"/>
      <w:r>
        <w:rPr>
          <w:szCs w:val="24"/>
        </w:rPr>
        <w:t xml:space="preserve">Different frame structures can impact DL and UL data channels coverage significantly. For a given set of DL and UL throughput targets, a structure with many D slots would certainly result in lower UL coverage as compared to a structure in which such number is low, and vice versa. </w:t>
      </w:r>
      <w:r w:rsidRPr="00FB6877">
        <w:rPr>
          <w:szCs w:val="24"/>
        </w:rPr>
        <w:t xml:space="preserve">For </w:t>
      </w:r>
      <w:r>
        <w:rPr>
          <w:szCs w:val="24"/>
        </w:rPr>
        <w:t>instance, the presence of</w:t>
      </w:r>
      <w:r w:rsidRPr="00FB6877">
        <w:rPr>
          <w:szCs w:val="24"/>
        </w:rPr>
        <w:t xml:space="preserve"> </w:t>
      </w:r>
      <w:r>
        <w:rPr>
          <w:szCs w:val="24"/>
        </w:rPr>
        <w:t xml:space="preserve">many </w:t>
      </w:r>
      <w:r w:rsidRPr="00FB6877">
        <w:rPr>
          <w:szCs w:val="24"/>
        </w:rPr>
        <w:t xml:space="preserve">UL slots in </w:t>
      </w:r>
      <w:r>
        <w:rPr>
          <w:szCs w:val="24"/>
        </w:rPr>
        <w:t xml:space="preserve">the </w:t>
      </w:r>
      <w:r w:rsidRPr="00FB6877">
        <w:rPr>
          <w:szCs w:val="24"/>
        </w:rPr>
        <w:t>frame</w:t>
      </w:r>
      <w:r>
        <w:rPr>
          <w:szCs w:val="24"/>
        </w:rPr>
        <w:t xml:space="preserve"> enables to achieve the nominal through</w:t>
      </w:r>
      <w:r w:rsidR="0015320F">
        <w:rPr>
          <w:szCs w:val="24"/>
        </w:rPr>
        <w:t>p</w:t>
      </w:r>
      <w:r>
        <w:rPr>
          <w:szCs w:val="24"/>
        </w:rPr>
        <w:t>ut target even if smaller TBS are considered. This can yield more suitable choices of PRB/MCS combination to achieve longer PUSCH coverage, while meeting the DL target. On the other hand, this could also lead t</w:t>
      </w:r>
      <w:r w:rsidR="007458FF">
        <w:rPr>
          <w:szCs w:val="24"/>
        </w:rPr>
        <w:t>o</w:t>
      </w:r>
      <w:r>
        <w:rPr>
          <w:szCs w:val="24"/>
        </w:rPr>
        <w:t xml:space="preserve"> max DL throughput degradation. In other words, the TDD frame structure strongly impacts the extent to which DL/UL coverage imbalance, if any, is observed (for a given set of target throughputs). </w:t>
      </w:r>
    </w:p>
    <w:p w14:paraId="7D5DC013" w14:textId="03CFA06D" w:rsidR="00357F4F" w:rsidRPr="00097469" w:rsidRDefault="00357F4F" w:rsidP="00357F4F">
      <w:pPr>
        <w:pStyle w:val="Caption"/>
        <w:jc w:val="both"/>
        <w:rPr>
          <w:sz w:val="24"/>
          <w:szCs w:val="28"/>
        </w:rPr>
      </w:pPr>
      <w:bookmarkStart w:id="3" w:name="_Toc40459113"/>
      <w:bookmarkStart w:id="4" w:name="_Toc53794557"/>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7E4D30">
        <w:rPr>
          <w:noProof/>
          <w:szCs w:val="22"/>
        </w:rPr>
        <w:t>1</w:t>
      </w:r>
      <w:r w:rsidRPr="00097469">
        <w:rPr>
          <w:szCs w:val="22"/>
        </w:rPr>
        <w:fldChar w:fldCharType="end"/>
      </w:r>
      <w:r w:rsidRPr="00097469">
        <w:rPr>
          <w:szCs w:val="22"/>
        </w:rPr>
        <w:t xml:space="preserve">. </w:t>
      </w:r>
      <w:r>
        <w:rPr>
          <w:szCs w:val="24"/>
        </w:rPr>
        <w:t>The assumed TDD frame structure strongly impacts the extent to which DL/UL coverage imbalance, if any, is observed.</w:t>
      </w:r>
      <w:bookmarkEnd w:id="3"/>
      <w:bookmarkEnd w:id="4"/>
    </w:p>
    <w:p w14:paraId="109E9A15" w14:textId="19621129" w:rsidR="00357F4F" w:rsidRDefault="007458FF" w:rsidP="00357F4F">
      <w:pPr>
        <w:spacing w:after="160" w:line="259" w:lineRule="auto"/>
        <w:jc w:val="both"/>
        <w:rPr>
          <w:szCs w:val="24"/>
        </w:rPr>
      </w:pPr>
      <w:r>
        <w:rPr>
          <w:szCs w:val="24"/>
        </w:rPr>
        <w:t>Agreements</w:t>
      </w:r>
      <w:r w:rsidR="00357F4F">
        <w:rPr>
          <w:szCs w:val="24"/>
        </w:rPr>
        <w:t xml:space="preserve"> in RAN1 identified two possible frame structures to consider for the SI</w:t>
      </w:r>
      <w:r w:rsidR="008A6651">
        <w:rPr>
          <w:szCs w:val="24"/>
        </w:rPr>
        <w:t xml:space="preserve"> in FR2</w:t>
      </w:r>
      <w:r w:rsidR="00357F4F">
        <w:rPr>
          <w:szCs w:val="24"/>
        </w:rPr>
        <w:t>:</w:t>
      </w:r>
    </w:p>
    <w:p w14:paraId="2F89D0CD" w14:textId="5F7DB42C" w:rsidR="00357F4F" w:rsidRDefault="00357F4F" w:rsidP="00357F4F">
      <w:pPr>
        <w:pStyle w:val="ListParagraph"/>
        <w:numPr>
          <w:ilvl w:val="0"/>
          <w:numId w:val="7"/>
        </w:numPr>
        <w:spacing w:after="160" w:line="259" w:lineRule="auto"/>
        <w:jc w:val="both"/>
        <w:rPr>
          <w:sz w:val="22"/>
        </w:rPr>
      </w:pPr>
      <w:r w:rsidRPr="0070048F">
        <w:rPr>
          <w:sz w:val="22"/>
        </w:rPr>
        <w:t xml:space="preserve">DDDSU (S: 10D:2G:2U) </w:t>
      </w:r>
    </w:p>
    <w:p w14:paraId="551C12A7" w14:textId="30C22E5B" w:rsidR="00357F4F" w:rsidRDefault="00357F4F" w:rsidP="00357F4F">
      <w:pPr>
        <w:pStyle w:val="ListParagraph"/>
        <w:numPr>
          <w:ilvl w:val="0"/>
          <w:numId w:val="7"/>
        </w:numPr>
        <w:spacing w:after="160" w:line="259" w:lineRule="auto"/>
        <w:jc w:val="both"/>
        <w:rPr>
          <w:sz w:val="22"/>
        </w:rPr>
      </w:pPr>
      <w:r w:rsidRPr="0070048F">
        <w:rPr>
          <w:sz w:val="22"/>
        </w:rPr>
        <w:t>DDSU (S: 1</w:t>
      </w:r>
      <w:r>
        <w:rPr>
          <w:sz w:val="22"/>
        </w:rPr>
        <w:t>1</w:t>
      </w:r>
      <w:r w:rsidRPr="0070048F">
        <w:rPr>
          <w:sz w:val="22"/>
        </w:rPr>
        <w:t>D:</w:t>
      </w:r>
      <w:r>
        <w:rPr>
          <w:sz w:val="22"/>
        </w:rPr>
        <w:t>3</w:t>
      </w:r>
      <w:r w:rsidRPr="0070048F">
        <w:rPr>
          <w:sz w:val="22"/>
        </w:rPr>
        <w:t>G:</w:t>
      </w:r>
      <w:r>
        <w:rPr>
          <w:sz w:val="22"/>
        </w:rPr>
        <w:t>0</w:t>
      </w:r>
      <w:r w:rsidRPr="0070048F">
        <w:rPr>
          <w:sz w:val="22"/>
        </w:rPr>
        <w:t>U)</w:t>
      </w:r>
    </w:p>
    <w:bookmarkEnd w:id="2"/>
    <w:p w14:paraId="7B3F5EE5" w14:textId="5F0410BD" w:rsidR="00797C6F" w:rsidRPr="00C4343F" w:rsidRDefault="00797C6F" w:rsidP="001250A8">
      <w:pPr>
        <w:spacing w:after="160" w:line="259" w:lineRule="auto"/>
        <w:jc w:val="both"/>
      </w:pPr>
      <w:r>
        <w:t xml:space="preserve">Given the consideration above, in the remainder of the document we consider Option 2, i.e., </w:t>
      </w:r>
      <w:r w:rsidRPr="00797C6F">
        <w:t>DDSU (S: 11D:3G:0U)</w:t>
      </w:r>
      <w:r>
        <w:t xml:space="preserve"> for the illustration of MPL in Section 3, whereas results for both Option 1 and Option 2 are reported in Appendix A.</w:t>
      </w:r>
    </w:p>
    <w:p w14:paraId="1038AEB1" w14:textId="015FA56E" w:rsidR="00C4343F" w:rsidRDefault="00C4343F">
      <w:pPr>
        <w:pStyle w:val="Heading2"/>
      </w:pPr>
      <w:r>
        <w:t xml:space="preserve">2.2 MCS selection for shared data channels </w:t>
      </w:r>
    </w:p>
    <w:p w14:paraId="0BC12ED0" w14:textId="5941938E" w:rsidR="007458FF" w:rsidRDefault="007458FF" w:rsidP="007458FF">
      <w:pPr>
        <w:spacing w:after="160" w:line="259" w:lineRule="auto"/>
        <w:jc w:val="both"/>
        <w:rPr>
          <w:szCs w:val="22"/>
          <w:lang w:val="en-US"/>
        </w:rPr>
      </w:pPr>
      <w:r>
        <w:rPr>
          <w:szCs w:val="22"/>
        </w:rPr>
        <w:t xml:space="preserve">Agreements in RAN1 #101-e, </w:t>
      </w:r>
      <w:r>
        <w:rPr>
          <w:szCs w:val="22"/>
          <w:lang w:val="en-US"/>
        </w:rPr>
        <w:t>a</w:t>
      </w:r>
      <w:r w:rsidRPr="002763F2">
        <w:rPr>
          <w:szCs w:val="22"/>
          <w:lang w:val="en-US"/>
        </w:rPr>
        <w:t>ny value of PRBs, and corresponding MCS index, reported by companies will be considered in the discussion.</w:t>
      </w:r>
      <w:r>
        <w:rPr>
          <w:szCs w:val="22"/>
          <w:lang w:val="en-US"/>
        </w:rPr>
        <w:t xml:space="preserve"> At the same time, companies are encouraged to consider</w:t>
      </w:r>
      <w:r w:rsidRPr="002763F2">
        <w:rPr>
          <w:szCs w:val="22"/>
          <w:lang w:val="en-US"/>
        </w:rPr>
        <w:t xml:space="preserve"> 30</w:t>
      </w:r>
      <w:r>
        <w:rPr>
          <w:szCs w:val="22"/>
          <w:lang w:val="en-US"/>
        </w:rPr>
        <w:t>, 4 and 1</w:t>
      </w:r>
      <w:r w:rsidRPr="002763F2">
        <w:rPr>
          <w:szCs w:val="22"/>
          <w:lang w:val="en-US"/>
        </w:rPr>
        <w:t xml:space="preserve"> PRBs for 1</w:t>
      </w:r>
      <w:r>
        <w:rPr>
          <w:szCs w:val="22"/>
          <w:lang w:val="en-US"/>
        </w:rPr>
        <w:t>, 0.1 and 0.</w:t>
      </w:r>
      <w:r w:rsidR="001250A8">
        <w:rPr>
          <w:szCs w:val="22"/>
          <w:lang w:val="en-US"/>
        </w:rPr>
        <w:t>0</w:t>
      </w:r>
      <w:r>
        <w:rPr>
          <w:szCs w:val="22"/>
          <w:lang w:val="en-US"/>
        </w:rPr>
        <w:t xml:space="preserve">3 </w:t>
      </w:r>
      <w:r w:rsidRPr="002763F2">
        <w:rPr>
          <w:szCs w:val="22"/>
          <w:lang w:val="en-US"/>
        </w:rPr>
        <w:t xml:space="preserve">Mbps, </w:t>
      </w:r>
      <w:r>
        <w:rPr>
          <w:szCs w:val="22"/>
          <w:lang w:val="en-US"/>
        </w:rPr>
        <w:t>respectively, as a star</w:t>
      </w:r>
      <w:r w:rsidRPr="002763F2">
        <w:rPr>
          <w:szCs w:val="22"/>
          <w:lang w:val="en-US"/>
        </w:rPr>
        <w:t>ting point.</w:t>
      </w:r>
      <w:r>
        <w:rPr>
          <w:szCs w:val="22"/>
          <w:lang w:val="en-US"/>
        </w:rPr>
        <w:t xml:space="preserve"> The results presented in this document have been obtained accordingly. The suggested values will be thus used as a reference configuration. </w:t>
      </w:r>
    </w:p>
    <w:p w14:paraId="0D2D8801" w14:textId="77777777" w:rsidR="007458FF" w:rsidRDefault="007458FF" w:rsidP="007458FF">
      <w:pPr>
        <w:spacing w:after="160" w:line="259" w:lineRule="auto"/>
        <w:jc w:val="both"/>
        <w:rPr>
          <w:szCs w:val="22"/>
        </w:rPr>
      </w:pPr>
      <w:r>
        <w:rPr>
          <w:szCs w:val="22"/>
          <w:lang w:val="en-US"/>
        </w:rPr>
        <w:t>Considering only one such configuration has the undeniable advantage of simplifying discussions and evaluations. However, this approach completely neglects the impact that proper link adaptation can have on the coverage of the considered link. In general, in fact, t</w:t>
      </w:r>
      <w:r>
        <w:rPr>
          <w:szCs w:val="22"/>
        </w:rPr>
        <w:t>he suitability of a code rate, i.e., an MCS index, as opposed to another could depend, for instance, on parameters such as the channel quality. On the other hand, if a target throughput is defined, then the MCS index should typically aim at guaranteeing that such target is satisfied with a certain probability. This may result in a set of possible suitable MCS indices, coupled with the corresponding number of allocated physical resource blocks (PRBs) for the considered channel. The selection of a candidate MCS index (and corresponding number of PRBs) could then be performed by applying other criteria. The natural choice, in the context of a transmission aiming at guaranteeing the achievement of the target throughput at the longest possible distance from the transmitter would then be:</w:t>
      </w:r>
    </w:p>
    <w:p w14:paraId="26C748CF" w14:textId="77777777" w:rsidR="007458FF" w:rsidRPr="005961EB" w:rsidRDefault="007458FF" w:rsidP="007458FF">
      <w:pPr>
        <w:pStyle w:val="ListParagraph"/>
        <w:numPr>
          <w:ilvl w:val="0"/>
          <w:numId w:val="8"/>
        </w:numPr>
        <w:spacing w:after="160" w:line="259" w:lineRule="auto"/>
        <w:jc w:val="both"/>
        <w:rPr>
          <w:sz w:val="22"/>
          <w:szCs w:val="22"/>
          <w:lang w:val="en-US"/>
        </w:rPr>
      </w:pPr>
      <w:r>
        <w:rPr>
          <w:sz w:val="22"/>
          <w:szCs w:val="22"/>
          <w:lang w:val="en-GB"/>
        </w:rPr>
        <w:t>C</w:t>
      </w:r>
      <w:r w:rsidRPr="005961EB">
        <w:rPr>
          <w:sz w:val="22"/>
          <w:szCs w:val="22"/>
        </w:rPr>
        <w:t xml:space="preserve">alculate the transport block size (TBS) which can yield the desired throughput. </w:t>
      </w:r>
    </w:p>
    <w:p w14:paraId="4640FAC0" w14:textId="77777777" w:rsidR="007458FF" w:rsidRPr="005961EB" w:rsidRDefault="007458FF" w:rsidP="007458FF">
      <w:pPr>
        <w:pStyle w:val="ListParagraph"/>
        <w:numPr>
          <w:ilvl w:val="0"/>
          <w:numId w:val="8"/>
        </w:numPr>
        <w:spacing w:after="160" w:line="259" w:lineRule="auto"/>
        <w:jc w:val="both"/>
        <w:rPr>
          <w:sz w:val="22"/>
          <w:szCs w:val="22"/>
          <w:lang w:val="en-US"/>
        </w:rPr>
      </w:pPr>
      <w:r>
        <w:rPr>
          <w:sz w:val="22"/>
          <w:szCs w:val="22"/>
        </w:rPr>
        <w:t>P</w:t>
      </w:r>
      <w:r w:rsidRPr="005961EB">
        <w:rPr>
          <w:sz w:val="22"/>
          <w:szCs w:val="22"/>
        </w:rPr>
        <w:t xml:space="preserve">ick the lowest possible MCS index, i.e., the lowest possible code rate, which ensures that </w:t>
      </w:r>
      <w:r>
        <w:rPr>
          <w:sz w:val="22"/>
          <w:szCs w:val="22"/>
        </w:rPr>
        <w:t>the corresponding number of PRBs, and resulting signal to noise ratio at the receiver.</w:t>
      </w:r>
    </w:p>
    <w:p w14:paraId="45E07184" w14:textId="77777777" w:rsidR="007458FF" w:rsidRPr="005961EB" w:rsidRDefault="007458FF" w:rsidP="007458FF">
      <w:pPr>
        <w:spacing w:after="160" w:line="259" w:lineRule="auto"/>
        <w:jc w:val="both"/>
        <w:rPr>
          <w:szCs w:val="22"/>
          <w:lang w:val="en-US"/>
        </w:rPr>
      </w:pPr>
      <w:r w:rsidRPr="005961EB">
        <w:rPr>
          <w:szCs w:val="22"/>
        </w:rPr>
        <w:t xml:space="preserve">Given a target throughput for the considered shared data channel, this approach would </w:t>
      </w:r>
      <w:r>
        <w:rPr>
          <w:szCs w:val="22"/>
        </w:rPr>
        <w:t>ensure</w:t>
      </w:r>
      <w:r w:rsidRPr="005961EB">
        <w:rPr>
          <w:szCs w:val="22"/>
        </w:rPr>
        <w:t xml:space="preserve"> maximum coverage while maintaining the required throughput. </w:t>
      </w:r>
    </w:p>
    <w:p w14:paraId="4E6F9FA8" w14:textId="625E3B69" w:rsidR="007458FF" w:rsidRPr="005961EB" w:rsidRDefault="007458FF" w:rsidP="007458FF">
      <w:pPr>
        <w:pStyle w:val="Caption"/>
        <w:jc w:val="both"/>
        <w:rPr>
          <w:b w:val="0"/>
          <w:bCs/>
          <w:sz w:val="24"/>
          <w:szCs w:val="24"/>
        </w:rPr>
      </w:pPr>
      <w:bookmarkStart w:id="5" w:name="_Toc40459114"/>
      <w:bookmarkStart w:id="6" w:name="_Toc53794558"/>
      <w:r w:rsidRPr="00097469">
        <w:rPr>
          <w:szCs w:val="22"/>
        </w:rPr>
        <w:lastRenderedPageBreak/>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7E4D30">
        <w:rPr>
          <w:noProof/>
          <w:szCs w:val="22"/>
        </w:rPr>
        <w:t>2</w:t>
      </w:r>
      <w:r w:rsidRPr="00097469">
        <w:rPr>
          <w:szCs w:val="22"/>
        </w:rPr>
        <w:fldChar w:fldCharType="end"/>
      </w:r>
      <w:r w:rsidRPr="00097469">
        <w:rPr>
          <w:szCs w:val="22"/>
        </w:rPr>
        <w:t>. Given a target throughput and number of allocated PRBs, using the lowest possible MCS index can extend the coverage of the channel.</w:t>
      </w:r>
      <w:bookmarkEnd w:id="5"/>
      <w:bookmarkEnd w:id="6"/>
    </w:p>
    <w:p w14:paraId="2B4CCD8B" w14:textId="77777777" w:rsidR="007458FF" w:rsidRDefault="007458FF" w:rsidP="007458FF">
      <w:pPr>
        <w:spacing w:after="160" w:line="259" w:lineRule="auto"/>
        <w:jc w:val="both"/>
        <w:rPr>
          <w:szCs w:val="22"/>
          <w:lang w:val="en-US"/>
        </w:rPr>
      </w:pPr>
      <w:r>
        <w:rPr>
          <w:szCs w:val="22"/>
          <w:lang w:val="en-US"/>
        </w:rPr>
        <w:t>For these reasons, we will consider several other combinations of number of allocated PRBs and MCS index, which all guarantee same (or extremely similar) TBS, and study the resulting performance, aiming at better characterizing the actual coverage of the studied channel, e.g., PUSCH.</w:t>
      </w:r>
    </w:p>
    <w:p w14:paraId="3C761B59" w14:textId="77777777" w:rsidR="007458FF" w:rsidRDefault="007458FF" w:rsidP="007458FF">
      <w:pPr>
        <w:spacing w:after="160" w:line="259" w:lineRule="auto"/>
        <w:jc w:val="both"/>
        <w:rPr>
          <w:szCs w:val="22"/>
        </w:rPr>
      </w:pPr>
      <w:r>
        <w:rPr>
          <w:szCs w:val="22"/>
          <w:lang w:val="en-US"/>
        </w:rPr>
        <w:t>I</w:t>
      </w:r>
      <w:r>
        <w:rPr>
          <w:szCs w:val="22"/>
        </w:rPr>
        <w:t>n Releases 15 and 16, three tables are specified for the selection of MCS, namely “qam64”, “qam256” and “qam64-LowSE”. For simplicity, we will refer to these tables as MCS index tables 1, 2 and 3, respectively, as specified in TS 38.214. The minimum code rate of both MCS index tables 1 and 2 is 0.0586. Conversely, MCS index table 3, designed for low spectral efficiency and high reliability applications such as ultra-reliable low latency communications (URLLC), introduces six additional MCS indices with lower code rates. As a result, the minimum code rate of MCS index table 3 is 0.0146. Using</w:t>
      </w:r>
      <w:r w:rsidRPr="00B253E5">
        <w:rPr>
          <w:szCs w:val="22"/>
        </w:rPr>
        <w:t xml:space="preserve"> MCS table 3 enables more options for the selection of low </w:t>
      </w:r>
      <w:r>
        <w:rPr>
          <w:szCs w:val="22"/>
        </w:rPr>
        <w:t>code</w:t>
      </w:r>
      <w:r w:rsidRPr="00B253E5">
        <w:rPr>
          <w:szCs w:val="22"/>
        </w:rPr>
        <w:t xml:space="preserve"> rate, especially for the scenarios with low(er) throughput requirements. </w:t>
      </w:r>
      <w:r>
        <w:rPr>
          <w:szCs w:val="22"/>
        </w:rPr>
        <w:t xml:space="preserve">As a matter of fact, these values could prove particularly useful in the context of coverage enhancement. In fact, the </w:t>
      </w:r>
      <w:r w:rsidRPr="00B253E5">
        <w:rPr>
          <w:szCs w:val="22"/>
        </w:rPr>
        <w:t xml:space="preserve">lower the </w:t>
      </w:r>
      <w:r>
        <w:rPr>
          <w:szCs w:val="22"/>
        </w:rPr>
        <w:t>code</w:t>
      </w:r>
      <w:r w:rsidRPr="00B253E5">
        <w:rPr>
          <w:szCs w:val="22"/>
        </w:rPr>
        <w:t xml:space="preserve"> rate the </w:t>
      </w:r>
      <w:r>
        <w:rPr>
          <w:szCs w:val="22"/>
        </w:rPr>
        <w:t>smaller</w:t>
      </w:r>
      <w:r w:rsidRPr="00B253E5">
        <w:rPr>
          <w:szCs w:val="22"/>
        </w:rPr>
        <w:t xml:space="preserve"> the SNR for which reliability requirements can be met, i.e., the larger the coverage. </w:t>
      </w:r>
    </w:p>
    <w:p w14:paraId="1A03F49C" w14:textId="2AFFFDC7" w:rsidR="007458FF" w:rsidRPr="00097469" w:rsidRDefault="007458FF" w:rsidP="007458FF">
      <w:pPr>
        <w:pStyle w:val="Caption"/>
        <w:jc w:val="both"/>
        <w:rPr>
          <w:b w:val="0"/>
          <w:bCs/>
          <w:sz w:val="24"/>
          <w:szCs w:val="24"/>
        </w:rPr>
      </w:pPr>
      <w:bookmarkStart w:id="7" w:name="_Toc40459115"/>
      <w:bookmarkStart w:id="8" w:name="_Toc53794559"/>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7E4D30">
        <w:rPr>
          <w:noProof/>
          <w:szCs w:val="22"/>
        </w:rPr>
        <w:t>3</w:t>
      </w:r>
      <w:r w:rsidRPr="00097469">
        <w:rPr>
          <w:szCs w:val="22"/>
        </w:rPr>
        <w:fldChar w:fldCharType="end"/>
      </w:r>
      <w:r w:rsidRPr="00097469">
        <w:rPr>
          <w:szCs w:val="22"/>
        </w:rPr>
        <w:t xml:space="preserve">. The coverage </w:t>
      </w:r>
      <w:r w:rsidR="00BD27C8">
        <w:rPr>
          <w:szCs w:val="22"/>
        </w:rPr>
        <w:t>of</w:t>
      </w:r>
      <w:r w:rsidRPr="00097469">
        <w:rPr>
          <w:szCs w:val="22"/>
        </w:rPr>
        <w:t xml:space="preserve"> data channel can be improved by using qam64-LowSE MC</w:t>
      </w:r>
      <w:r>
        <w:rPr>
          <w:szCs w:val="22"/>
        </w:rPr>
        <w:t>S</w:t>
      </w:r>
      <w:r w:rsidRPr="00097469">
        <w:rPr>
          <w:szCs w:val="22"/>
        </w:rPr>
        <w:t xml:space="preserve"> index table (table 3), which yields </w:t>
      </w:r>
      <w:r w:rsidR="00797C6F">
        <w:rPr>
          <w:szCs w:val="22"/>
        </w:rPr>
        <w:t xml:space="preserve">more MCS indices with </w:t>
      </w:r>
      <w:r w:rsidRPr="00097469">
        <w:rPr>
          <w:szCs w:val="22"/>
        </w:rPr>
        <w:t xml:space="preserve">lower </w:t>
      </w:r>
      <w:r>
        <w:rPr>
          <w:szCs w:val="22"/>
        </w:rPr>
        <w:t>code</w:t>
      </w:r>
      <w:r w:rsidRPr="00097469">
        <w:rPr>
          <w:szCs w:val="22"/>
        </w:rPr>
        <w:t xml:space="preserve"> rate as compared to its 256QAM and 64QAM counterparts.</w:t>
      </w:r>
      <w:bookmarkEnd w:id="7"/>
      <w:bookmarkEnd w:id="8"/>
    </w:p>
    <w:p w14:paraId="09FD8C79" w14:textId="028C19A7" w:rsidR="00797C6F" w:rsidRDefault="007458FF" w:rsidP="00797C6F">
      <w:pPr>
        <w:pStyle w:val="Caption"/>
        <w:jc w:val="both"/>
        <w:rPr>
          <w:szCs w:val="22"/>
        </w:rPr>
      </w:pPr>
      <w:bookmarkStart w:id="9" w:name="_Toc40459245"/>
      <w:bookmarkStart w:id="10" w:name="_Toc53794564"/>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7E4D30">
        <w:rPr>
          <w:noProof/>
          <w:szCs w:val="22"/>
        </w:rPr>
        <w:t>1</w:t>
      </w:r>
      <w:r w:rsidRPr="00097469">
        <w:rPr>
          <w:szCs w:val="22"/>
        </w:rPr>
        <w:fldChar w:fldCharType="end"/>
      </w:r>
      <w:r w:rsidRPr="00097469">
        <w:rPr>
          <w:szCs w:val="22"/>
        </w:rPr>
        <w:t xml:space="preserve">. </w:t>
      </w:r>
      <w:bookmarkEnd w:id="9"/>
      <w:r w:rsidR="00BD27C8">
        <w:rPr>
          <w:szCs w:val="22"/>
        </w:rPr>
        <w:t>T</w:t>
      </w:r>
      <w:r w:rsidR="00797C6F">
        <w:rPr>
          <w:szCs w:val="22"/>
        </w:rPr>
        <w:t>he following observation should be captured</w:t>
      </w:r>
      <w:r w:rsidR="00BD27C8">
        <w:rPr>
          <w:szCs w:val="22"/>
        </w:rPr>
        <w:t xml:space="preserve"> in the TR of Rel-17 NR coverage enhancement SI</w:t>
      </w:r>
      <w:r w:rsidR="00797C6F">
        <w:rPr>
          <w:szCs w:val="22"/>
        </w:rPr>
        <w:t>:</w:t>
      </w:r>
      <w:bookmarkEnd w:id="10"/>
    </w:p>
    <w:p w14:paraId="24CBBEE5" w14:textId="01DFD10F" w:rsidR="007458FF" w:rsidRPr="00797C6F" w:rsidRDefault="00797C6F" w:rsidP="00797C6F">
      <w:pPr>
        <w:pStyle w:val="Caption"/>
        <w:numPr>
          <w:ilvl w:val="0"/>
          <w:numId w:val="20"/>
        </w:numPr>
        <w:jc w:val="both"/>
        <w:rPr>
          <w:b w:val="0"/>
          <w:bCs/>
          <w:sz w:val="24"/>
          <w:szCs w:val="24"/>
        </w:rPr>
      </w:pPr>
      <w:r>
        <w:rPr>
          <w:szCs w:val="22"/>
        </w:rPr>
        <w:t>T</w:t>
      </w:r>
      <w:r w:rsidRPr="00097469">
        <w:rPr>
          <w:szCs w:val="22"/>
        </w:rPr>
        <w:t xml:space="preserve">he coverage </w:t>
      </w:r>
      <w:r w:rsidR="00BD27C8">
        <w:rPr>
          <w:szCs w:val="22"/>
        </w:rPr>
        <w:t>of</w:t>
      </w:r>
      <w:r w:rsidRPr="00097469">
        <w:rPr>
          <w:szCs w:val="22"/>
        </w:rPr>
        <w:t xml:space="preserve"> data channel can be improved by using qam64-LowSE MC</w:t>
      </w:r>
      <w:r>
        <w:rPr>
          <w:szCs w:val="22"/>
        </w:rPr>
        <w:t>S</w:t>
      </w:r>
      <w:r w:rsidRPr="00097469">
        <w:rPr>
          <w:szCs w:val="22"/>
        </w:rPr>
        <w:t xml:space="preserve"> index table (table 3), which yields</w:t>
      </w:r>
      <w:r>
        <w:rPr>
          <w:szCs w:val="22"/>
        </w:rPr>
        <w:t xml:space="preserve"> more MCS indices with</w:t>
      </w:r>
      <w:r w:rsidRPr="00097469">
        <w:rPr>
          <w:szCs w:val="22"/>
        </w:rPr>
        <w:t xml:space="preserve"> lower </w:t>
      </w:r>
      <w:r>
        <w:rPr>
          <w:szCs w:val="22"/>
        </w:rPr>
        <w:t>code</w:t>
      </w:r>
      <w:r w:rsidRPr="00097469">
        <w:rPr>
          <w:szCs w:val="22"/>
        </w:rPr>
        <w:t xml:space="preserve"> rate as compared to its 256QAM and 64QAM counterparts</w:t>
      </w:r>
      <w:r>
        <w:rPr>
          <w:szCs w:val="22"/>
        </w:rPr>
        <w:t>, especially in scenarios with low(er) throughput requirements.</w:t>
      </w:r>
    </w:p>
    <w:p w14:paraId="37670FD7" w14:textId="5E15D76E" w:rsidR="007458FF" w:rsidRDefault="007458FF" w:rsidP="007458FF">
      <w:pPr>
        <w:spacing w:after="160" w:line="259" w:lineRule="auto"/>
        <w:jc w:val="both"/>
        <w:rPr>
          <w:szCs w:val="22"/>
        </w:rPr>
      </w:pPr>
      <w:r>
        <w:rPr>
          <w:szCs w:val="22"/>
        </w:rPr>
        <w:t>We take now a step back and focus on the impact of the adopted power allocation strategy, as per</w:t>
      </w:r>
      <w:r w:rsidR="00004F31">
        <w:rPr>
          <w:szCs w:val="22"/>
        </w:rPr>
        <w:t xml:space="preserve"> </w:t>
      </w:r>
      <w:r w:rsidR="00004F31">
        <w:rPr>
          <w:szCs w:val="22"/>
        </w:rPr>
        <w:fldChar w:fldCharType="begin"/>
      </w:r>
      <w:r w:rsidR="00004F31">
        <w:rPr>
          <w:szCs w:val="22"/>
        </w:rPr>
        <w:instrText xml:space="preserve"> REF _Ref40372369 \r \h </w:instrText>
      </w:r>
      <w:r w:rsidR="00004F31">
        <w:rPr>
          <w:szCs w:val="22"/>
        </w:rPr>
      </w:r>
      <w:r w:rsidR="00004F31">
        <w:rPr>
          <w:szCs w:val="22"/>
        </w:rPr>
        <w:fldChar w:fldCharType="separate"/>
      </w:r>
      <w:r w:rsidR="007E4D30">
        <w:rPr>
          <w:szCs w:val="22"/>
        </w:rPr>
        <w:t>[6]</w:t>
      </w:r>
      <w:r w:rsidR="00004F31">
        <w:rPr>
          <w:szCs w:val="22"/>
        </w:rPr>
        <w:fldChar w:fldCharType="end"/>
      </w:r>
      <w:r>
        <w:rPr>
          <w:szCs w:val="22"/>
        </w:rPr>
        <w:t>, on the selection of a suitable combination of MCS index and number of allocated PRBs for the shared data channel.  In particular, the following situation occurs.</w:t>
      </w:r>
    </w:p>
    <w:p w14:paraId="07D76AE0" w14:textId="77777777" w:rsidR="007458FF" w:rsidRPr="009E45AF" w:rsidRDefault="007458FF" w:rsidP="007458FF">
      <w:pPr>
        <w:spacing w:after="160" w:line="259" w:lineRule="auto"/>
        <w:jc w:val="both"/>
        <w:rPr>
          <w:szCs w:val="22"/>
          <w:u w:val="single"/>
        </w:rPr>
      </w:pPr>
      <w:r w:rsidRPr="009E45AF">
        <w:rPr>
          <w:szCs w:val="22"/>
          <w:u w:val="single"/>
        </w:rPr>
        <w:t>PDSCH</w:t>
      </w:r>
      <w:r w:rsidRPr="009E45AF">
        <w:rPr>
          <w:szCs w:val="22"/>
        </w:rPr>
        <w:t>: the allocated power per resource element (RE) does not depend on the number of the PRBs in the allocated bandwidth for the channel, unless special regulatory restrictions apply. In this case, the number of PRBs does not impact the measured SNR at the receiver, but only the MCS index selection does. In this case, the most suitable st</w:t>
      </w:r>
      <w:r>
        <w:rPr>
          <w:szCs w:val="22"/>
        </w:rPr>
        <w:t>r</w:t>
      </w:r>
      <w:r w:rsidRPr="009E45AF">
        <w:rPr>
          <w:szCs w:val="22"/>
        </w:rPr>
        <w:t>ategy</w:t>
      </w:r>
      <w:r>
        <w:rPr>
          <w:szCs w:val="22"/>
        </w:rPr>
        <w:t xml:space="preserve"> for the MCS index selection, given a target throughput and a reference number of PRBs, is to select the lowest possible MCS indices among the candidates which yield a valid TBS value and guarantee the target throughput to be achieved. In general, the larger the number of PRBs the lower the MCS index can be.</w:t>
      </w:r>
    </w:p>
    <w:p w14:paraId="03ECA2D0" w14:textId="38CDA913" w:rsidR="007458FF" w:rsidRDefault="007458FF" w:rsidP="007458FF">
      <w:pPr>
        <w:spacing w:after="160" w:line="259" w:lineRule="auto"/>
        <w:jc w:val="both"/>
        <w:rPr>
          <w:szCs w:val="22"/>
        </w:rPr>
      </w:pPr>
      <w:r w:rsidRPr="009E45AF">
        <w:rPr>
          <w:szCs w:val="22"/>
          <w:u w:val="single"/>
        </w:rPr>
        <w:t>PUSCH</w:t>
      </w:r>
      <w:r w:rsidRPr="009E45AF">
        <w:rPr>
          <w:szCs w:val="22"/>
        </w:rPr>
        <w:t>:</w:t>
      </w:r>
      <w:r>
        <w:rPr>
          <w:szCs w:val="22"/>
        </w:rPr>
        <w:t xml:space="preserve"> similar to PDSCH, an increase of the number of allocated PRBs could entail the possibility of selecting a lower MCS index, provided that a valid TBS value is obtained, and the target throughput could be achieved. However, in this case, and differently from what happens in general for PDSCH, the allocated power per RE linearly decreases as the number of PRBs in the allocated bandwidth for the PUSCH increases. Therefore, if a larger number of PRBs was allocated to PUSCH: on the one hand, a lower allocated power per RE at the UE could yield a lower SNR per RE at the receiving gNB, on other hand the resulting lower MCS index could guarantee to achieve the target MPL, or alternatively the target throughput at the longer possible distance from the UE, for lower SNR values per RE. In this sense, a trade-off clearly exists </w:t>
      </w:r>
      <w:r w:rsidRPr="009E45AF">
        <w:rPr>
          <w:szCs w:val="22"/>
        </w:rPr>
        <w:t xml:space="preserve">between the </w:t>
      </w:r>
      <w:r>
        <w:rPr>
          <w:szCs w:val="22"/>
        </w:rPr>
        <w:t xml:space="preserve">MPL </w:t>
      </w:r>
      <w:r w:rsidRPr="009E45AF">
        <w:rPr>
          <w:szCs w:val="22"/>
        </w:rPr>
        <w:t xml:space="preserve">loss due to large allocated bandwidth and </w:t>
      </w:r>
      <w:r>
        <w:rPr>
          <w:szCs w:val="22"/>
        </w:rPr>
        <w:t xml:space="preserve">MPL </w:t>
      </w:r>
      <w:r w:rsidRPr="009E45AF">
        <w:rPr>
          <w:szCs w:val="22"/>
        </w:rPr>
        <w:t xml:space="preserve">gain thanks to low </w:t>
      </w:r>
      <w:r>
        <w:rPr>
          <w:szCs w:val="22"/>
        </w:rPr>
        <w:t>code</w:t>
      </w:r>
      <w:r w:rsidRPr="009E45AF">
        <w:rPr>
          <w:szCs w:val="22"/>
        </w:rPr>
        <w:t xml:space="preserve"> rate. </w:t>
      </w:r>
      <w:r w:rsidRPr="00F97EC7">
        <w:rPr>
          <w:szCs w:val="22"/>
        </w:rPr>
        <w:t>I</w:t>
      </w:r>
      <w:r>
        <w:rPr>
          <w:szCs w:val="22"/>
        </w:rPr>
        <w:t xml:space="preserve">t is worth observing that these two factors can be quite neatly isolated in the </w:t>
      </w:r>
      <w:r w:rsidRPr="00F97EC7">
        <w:rPr>
          <w:szCs w:val="22"/>
        </w:rPr>
        <w:t>IMT-2020 link-budget calculation template as the noise power, which increases proportional</w:t>
      </w:r>
      <w:r>
        <w:rPr>
          <w:szCs w:val="22"/>
        </w:rPr>
        <w:t>ly</w:t>
      </w:r>
      <w:r w:rsidRPr="00F97EC7">
        <w:rPr>
          <w:szCs w:val="22"/>
        </w:rPr>
        <w:t xml:space="preserve"> to the allocated bandwidth, and the required SNR</w:t>
      </w:r>
      <w:r>
        <w:rPr>
          <w:szCs w:val="22"/>
        </w:rPr>
        <w:t xml:space="preserve"> for data channel</w:t>
      </w:r>
      <w:r w:rsidRPr="00F97EC7">
        <w:rPr>
          <w:szCs w:val="22"/>
        </w:rPr>
        <w:t>, which decreases with the MCS index</w:t>
      </w:r>
      <w:r>
        <w:rPr>
          <w:szCs w:val="22"/>
        </w:rPr>
        <w:t xml:space="preserve">. </w:t>
      </w:r>
      <w:r w:rsidRPr="0029245E">
        <w:rPr>
          <w:szCs w:val="22"/>
        </w:rPr>
        <w:t xml:space="preserve">This effect is illustrated in </w:t>
      </w:r>
      <w:r w:rsidRPr="0029245E">
        <w:rPr>
          <w:szCs w:val="22"/>
        </w:rPr>
        <w:fldChar w:fldCharType="begin"/>
      </w:r>
      <w:r w:rsidRPr="0029245E">
        <w:rPr>
          <w:szCs w:val="22"/>
        </w:rPr>
        <w:instrText xml:space="preserve"> REF _Ref40372255 \r \h  \* MERGEFORMAT </w:instrText>
      </w:r>
      <w:r w:rsidRPr="0029245E">
        <w:rPr>
          <w:szCs w:val="22"/>
        </w:rPr>
      </w:r>
      <w:r w:rsidRPr="0029245E">
        <w:rPr>
          <w:szCs w:val="22"/>
        </w:rPr>
        <w:fldChar w:fldCharType="separate"/>
      </w:r>
      <w:r w:rsidR="007E4D30">
        <w:rPr>
          <w:szCs w:val="22"/>
        </w:rPr>
        <w:t>[2]</w:t>
      </w:r>
      <w:r w:rsidRPr="0029245E">
        <w:rPr>
          <w:szCs w:val="22"/>
        </w:rPr>
        <w:fldChar w:fldCharType="end"/>
      </w:r>
      <w:r w:rsidRPr="0029245E">
        <w:rPr>
          <w:szCs w:val="22"/>
        </w:rPr>
        <w:t xml:space="preserve"> for an </w:t>
      </w:r>
      <w:r w:rsidR="009601C7">
        <w:rPr>
          <w:szCs w:val="22"/>
        </w:rPr>
        <w:t>U</w:t>
      </w:r>
      <w:r w:rsidRPr="0029245E">
        <w:rPr>
          <w:szCs w:val="22"/>
        </w:rPr>
        <w:t>rban TDD scenario (FR1) with frame structure DDDSU</w:t>
      </w:r>
      <w:r w:rsidR="0029245E" w:rsidRPr="0029245E">
        <w:rPr>
          <w:szCs w:val="22"/>
        </w:rPr>
        <w:t>DDS</w:t>
      </w:r>
      <w:r w:rsidR="0029245E">
        <w:rPr>
          <w:szCs w:val="22"/>
        </w:rPr>
        <w:t>U</w:t>
      </w:r>
      <w:r w:rsidR="0029245E" w:rsidRPr="0029245E">
        <w:rPr>
          <w:szCs w:val="22"/>
        </w:rPr>
        <w:t>U</w:t>
      </w:r>
      <w:r w:rsidRPr="0029245E">
        <w:rPr>
          <w:szCs w:val="22"/>
        </w:rPr>
        <w:t>. The same logic applies here for FR2 scenarios.</w:t>
      </w:r>
      <w:r>
        <w:rPr>
          <w:szCs w:val="22"/>
        </w:rPr>
        <w:t xml:space="preserve"> </w:t>
      </w:r>
    </w:p>
    <w:p w14:paraId="47C1B073" w14:textId="7D60D6CB" w:rsidR="005E5D0E" w:rsidRPr="002F425E" w:rsidRDefault="005E5D0E" w:rsidP="00511ED8">
      <w:pPr>
        <w:spacing w:after="160" w:line="259" w:lineRule="auto"/>
        <w:jc w:val="both"/>
        <w:rPr>
          <w:szCs w:val="22"/>
        </w:rPr>
      </w:pPr>
      <w:r w:rsidRPr="002F425E">
        <w:rPr>
          <w:szCs w:val="24"/>
        </w:rPr>
        <w:t xml:space="preserve">At this stage it is interesting to note that, in general, the optimal combination in terms of MPL maximization may not yield the most desirable operating point for the system, but simply the configuration for which the coverage would be maximized. Indeed, several alternative, and reasonable, choices may also be made if other </w:t>
      </w:r>
      <w:r w:rsidRPr="002F425E">
        <w:rPr>
          <w:szCs w:val="24"/>
        </w:rPr>
        <w:lastRenderedPageBreak/>
        <w:t>parameters were considered in the selection process, e.g., the flexibility of the resource allocation in case of multiple co-scheduled PUSCH transmissions in the same BWP/CC. Again, a trade-off exists between the PUSCH coverage and the flexibility of UL resource allocation</w:t>
      </w:r>
      <w:r>
        <w:rPr>
          <w:szCs w:val="22"/>
        </w:rPr>
        <w:t xml:space="preserve">. </w:t>
      </w:r>
    </w:p>
    <w:p w14:paraId="6C9B0AEF" w14:textId="57696E70" w:rsidR="005E5D0E" w:rsidRPr="00097469" w:rsidRDefault="005E5D0E" w:rsidP="005E02DF">
      <w:pPr>
        <w:pStyle w:val="Caption"/>
        <w:jc w:val="both"/>
        <w:rPr>
          <w:b w:val="0"/>
          <w:bCs/>
          <w:sz w:val="24"/>
          <w:szCs w:val="24"/>
        </w:rPr>
      </w:pPr>
      <w:bookmarkStart w:id="11" w:name="_Toc53794560"/>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7E4D30">
        <w:rPr>
          <w:noProof/>
          <w:szCs w:val="22"/>
        </w:rPr>
        <w:t>4</w:t>
      </w:r>
      <w:r w:rsidRPr="00097469">
        <w:rPr>
          <w:szCs w:val="22"/>
        </w:rPr>
        <w:fldChar w:fldCharType="end"/>
      </w:r>
      <w:r w:rsidRPr="00097469">
        <w:rPr>
          <w:szCs w:val="22"/>
        </w:rPr>
        <w:t>. The coverage of PUSCH can be enhanced by identifying the optimal combination of number of allocated PRBs and MCS index for PUSCH to meet the throughput target.</w:t>
      </w:r>
      <w:bookmarkEnd w:id="11"/>
    </w:p>
    <w:p w14:paraId="23CEC57E" w14:textId="23BE2101" w:rsidR="00797C6F" w:rsidRDefault="005E5D0E" w:rsidP="00797C6F">
      <w:pPr>
        <w:pStyle w:val="Caption"/>
        <w:jc w:val="both"/>
        <w:rPr>
          <w:szCs w:val="22"/>
        </w:rPr>
      </w:pPr>
      <w:bookmarkStart w:id="12" w:name="_Toc40311048"/>
      <w:bookmarkStart w:id="13" w:name="_Toc53794565"/>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7E4D30">
        <w:rPr>
          <w:noProof/>
          <w:szCs w:val="22"/>
        </w:rPr>
        <w:t>2</w:t>
      </w:r>
      <w:r w:rsidRPr="00097469">
        <w:rPr>
          <w:szCs w:val="22"/>
        </w:rPr>
        <w:fldChar w:fldCharType="end"/>
      </w:r>
      <w:r w:rsidRPr="00097469">
        <w:rPr>
          <w:szCs w:val="22"/>
        </w:rPr>
        <w:t xml:space="preserve">. </w:t>
      </w:r>
      <w:bookmarkEnd w:id="12"/>
      <w:r w:rsidR="00BD27C8">
        <w:rPr>
          <w:szCs w:val="22"/>
        </w:rPr>
        <w:t>T</w:t>
      </w:r>
      <w:r w:rsidR="00797C6F">
        <w:rPr>
          <w:szCs w:val="22"/>
        </w:rPr>
        <w:t>he following observation should be captured</w:t>
      </w:r>
      <w:r w:rsidR="00BD27C8">
        <w:rPr>
          <w:szCs w:val="22"/>
        </w:rPr>
        <w:t xml:space="preserve"> in the TR of Rel-17 NR coverage enhancement SI</w:t>
      </w:r>
      <w:r w:rsidR="00797C6F">
        <w:rPr>
          <w:szCs w:val="22"/>
        </w:rPr>
        <w:t>:</w:t>
      </w:r>
      <w:bookmarkEnd w:id="13"/>
    </w:p>
    <w:p w14:paraId="12FF66E4" w14:textId="22A7A7B5" w:rsidR="005E5D0E" w:rsidRPr="00797C6F" w:rsidRDefault="00797C6F" w:rsidP="00797C6F">
      <w:pPr>
        <w:pStyle w:val="Caption"/>
        <w:numPr>
          <w:ilvl w:val="0"/>
          <w:numId w:val="20"/>
        </w:numPr>
        <w:jc w:val="both"/>
        <w:rPr>
          <w:b w:val="0"/>
          <w:bCs/>
          <w:sz w:val="24"/>
          <w:szCs w:val="24"/>
        </w:rPr>
      </w:pPr>
      <w:r w:rsidRPr="00097469">
        <w:rPr>
          <w:szCs w:val="22"/>
        </w:rPr>
        <w:t>The coverage of PUSCH can be enhanced by identifying the optimal combination of number of allocated PRBs and MCS index for PUSCH to meet the throughput target.</w:t>
      </w:r>
    </w:p>
    <w:p w14:paraId="4D5A144C" w14:textId="77777777" w:rsidR="005E5D0E" w:rsidRPr="005E5D0E" w:rsidRDefault="005E5D0E" w:rsidP="005E5D0E"/>
    <w:p w14:paraId="21E08109" w14:textId="07023FC5" w:rsidR="00C4343F" w:rsidRDefault="00C4343F">
      <w:pPr>
        <w:pStyle w:val="Heading2"/>
        <w:rPr>
          <w:lang w:val="fr-FR"/>
        </w:rPr>
      </w:pPr>
      <w:r w:rsidRPr="00C4343F">
        <w:rPr>
          <w:lang w:val="fr-FR"/>
        </w:rPr>
        <w:t>2.3 DL channels configuration</w:t>
      </w:r>
    </w:p>
    <w:p w14:paraId="3C2CA00E" w14:textId="3205D2EC" w:rsidR="00632EBB" w:rsidRDefault="00632EBB" w:rsidP="003B2B8D">
      <w:pPr>
        <w:pStyle w:val="ListParagraph"/>
        <w:numPr>
          <w:ilvl w:val="0"/>
          <w:numId w:val="5"/>
        </w:numPr>
        <w:jc w:val="both"/>
        <w:rPr>
          <w:sz w:val="22"/>
          <w:szCs w:val="22"/>
          <w:lang w:val="en-US"/>
        </w:rPr>
      </w:pPr>
      <w:r w:rsidRPr="000D0199">
        <w:rPr>
          <w:b/>
          <w:bCs/>
          <w:sz w:val="22"/>
          <w:szCs w:val="22"/>
          <w:u w:val="single"/>
          <w:lang w:val="en-US"/>
        </w:rPr>
        <w:t>PDSCH</w:t>
      </w:r>
      <w:r>
        <w:rPr>
          <w:sz w:val="22"/>
          <w:szCs w:val="22"/>
          <w:lang w:val="en-US"/>
        </w:rPr>
        <w:t xml:space="preserve">: </w:t>
      </w:r>
      <w:r w:rsidRPr="00684D27">
        <w:rPr>
          <w:sz w:val="22"/>
          <w:szCs w:val="22"/>
          <w:lang w:val="en-US"/>
        </w:rPr>
        <w:t xml:space="preserve">In our study, we assume that all DL slots in a TDD frame are allocated for PDSCH. Concerning DMRS configuration, we consider configuration type 1, with 1 layer, and 3.0 dB power boost. 2 OFDM symbols are used for DMRS in </w:t>
      </w:r>
      <w:r w:rsidR="00A6511B">
        <w:rPr>
          <w:sz w:val="22"/>
          <w:szCs w:val="22"/>
          <w:lang w:val="en-US"/>
        </w:rPr>
        <w:t>all</w:t>
      </w:r>
      <w:r w:rsidRPr="00684D27">
        <w:rPr>
          <w:sz w:val="22"/>
          <w:szCs w:val="22"/>
          <w:lang w:val="en-US"/>
        </w:rPr>
        <w:t xml:space="preserve"> scenarios, </w:t>
      </w:r>
      <w:r w:rsidR="00A6511B">
        <w:rPr>
          <w:sz w:val="22"/>
          <w:szCs w:val="22"/>
          <w:lang w:val="en-US"/>
        </w:rPr>
        <w:t xml:space="preserve">where </w:t>
      </w:r>
      <w:r w:rsidRPr="00684D27">
        <w:rPr>
          <w:sz w:val="22"/>
          <w:szCs w:val="22"/>
          <w:lang w:val="en-US"/>
        </w:rPr>
        <w:t>high-speed UE</w:t>
      </w:r>
      <w:r w:rsidR="004D2173">
        <w:rPr>
          <w:sz w:val="22"/>
          <w:szCs w:val="22"/>
          <w:lang w:val="en-US"/>
        </w:rPr>
        <w:t>s</w:t>
      </w:r>
      <w:r w:rsidRPr="00684D27">
        <w:rPr>
          <w:sz w:val="22"/>
          <w:szCs w:val="22"/>
          <w:lang w:val="en-US"/>
        </w:rPr>
        <w:t xml:space="preserve"> (</w:t>
      </w:r>
      <w:r w:rsidR="00A76B6A">
        <w:rPr>
          <w:sz w:val="22"/>
          <w:szCs w:val="22"/>
          <w:lang w:val="en-US"/>
        </w:rPr>
        <w:t>3</w:t>
      </w:r>
      <w:r w:rsidRPr="00684D27">
        <w:rPr>
          <w:sz w:val="22"/>
          <w:szCs w:val="22"/>
          <w:lang w:val="en-US"/>
        </w:rPr>
        <w:t xml:space="preserve">0 Km/h) </w:t>
      </w:r>
      <w:r w:rsidR="004D2173">
        <w:rPr>
          <w:sz w:val="22"/>
          <w:szCs w:val="22"/>
          <w:lang w:val="en-US"/>
        </w:rPr>
        <w:t>are</w:t>
      </w:r>
      <w:r w:rsidRPr="00684D27">
        <w:rPr>
          <w:sz w:val="22"/>
          <w:szCs w:val="22"/>
          <w:lang w:val="en-US"/>
        </w:rPr>
        <w:t xml:space="preserve"> also considered. </w:t>
      </w:r>
      <w:r w:rsidR="00A6511B">
        <w:rPr>
          <w:sz w:val="22"/>
          <w:szCs w:val="22"/>
          <w:lang w:val="en-US"/>
        </w:rPr>
        <w:t>T</w:t>
      </w:r>
      <w:r w:rsidRPr="00632EBB">
        <w:rPr>
          <w:sz w:val="22"/>
          <w:szCs w:val="22"/>
          <w:lang w:val="en-US"/>
        </w:rPr>
        <w:t xml:space="preserve">he use of MCS Table 3, as per discussion above, and all the relevant target throughput values, the number of PRBs (and corresponding MCS indices) used for link budget evaluation of PDSCH are illustrated in </w:t>
      </w:r>
      <w:r w:rsidRPr="00632EBB">
        <w:rPr>
          <w:sz w:val="22"/>
          <w:szCs w:val="22"/>
          <w:lang w:val="en-US"/>
        </w:rPr>
        <w:fldChar w:fldCharType="begin"/>
      </w:r>
      <w:r w:rsidRPr="00632EBB">
        <w:rPr>
          <w:sz w:val="22"/>
          <w:szCs w:val="22"/>
          <w:lang w:val="en-US"/>
        </w:rPr>
        <w:instrText xml:space="preserve"> REF _Ref40364379 \h </w:instrText>
      </w:r>
      <w:r>
        <w:rPr>
          <w:sz w:val="22"/>
          <w:szCs w:val="22"/>
          <w:lang w:val="en-US"/>
        </w:rPr>
        <w:instrText xml:space="preserve"> \* MERGEFORMAT </w:instrText>
      </w:r>
      <w:r w:rsidRPr="00632EBB">
        <w:rPr>
          <w:sz w:val="22"/>
          <w:szCs w:val="22"/>
          <w:lang w:val="en-US"/>
        </w:rPr>
      </w:r>
      <w:r w:rsidRPr="00632EBB">
        <w:rPr>
          <w:sz w:val="22"/>
          <w:szCs w:val="22"/>
          <w:lang w:val="en-US"/>
        </w:rPr>
        <w:fldChar w:fldCharType="separate"/>
      </w:r>
      <w:r w:rsidR="007E4D30" w:rsidRPr="007E4D30">
        <w:rPr>
          <w:sz w:val="22"/>
          <w:szCs w:val="22"/>
        </w:rPr>
        <w:t xml:space="preserve">Table </w:t>
      </w:r>
      <w:r w:rsidR="007E4D30" w:rsidRPr="007E4D30">
        <w:rPr>
          <w:noProof/>
          <w:sz w:val="22"/>
          <w:szCs w:val="22"/>
        </w:rPr>
        <w:t>1</w:t>
      </w:r>
      <w:r w:rsidRPr="00632EBB">
        <w:rPr>
          <w:sz w:val="22"/>
          <w:szCs w:val="22"/>
          <w:lang w:val="en-US"/>
        </w:rPr>
        <w:fldChar w:fldCharType="end"/>
      </w:r>
      <w:r w:rsidRPr="00632EBB">
        <w:rPr>
          <w:sz w:val="22"/>
          <w:szCs w:val="22"/>
          <w:lang w:val="en-US"/>
        </w:rPr>
        <w:t>.</w:t>
      </w:r>
      <w:r w:rsidR="007421EF">
        <w:rPr>
          <w:sz w:val="22"/>
          <w:szCs w:val="22"/>
          <w:lang w:val="en-US"/>
        </w:rPr>
        <w:t xml:space="preserve"> The S slot(s) is/are not considered in the MCS selection.</w:t>
      </w:r>
    </w:p>
    <w:p w14:paraId="49FDAC71" w14:textId="1B315AE6" w:rsidR="00632EBB" w:rsidRDefault="00632EBB" w:rsidP="00632EBB">
      <w:pPr>
        <w:jc w:val="both"/>
        <w:rPr>
          <w:szCs w:val="22"/>
          <w:lang w:val="en-US"/>
        </w:rPr>
      </w:pPr>
    </w:p>
    <w:tbl>
      <w:tblPr>
        <w:tblW w:w="6740" w:type="dxa"/>
        <w:jc w:val="center"/>
        <w:tblLook w:val="04A0" w:firstRow="1" w:lastRow="0" w:firstColumn="1" w:lastColumn="0" w:noHBand="0" w:noVBand="1"/>
      </w:tblPr>
      <w:tblGrid>
        <w:gridCol w:w="1220"/>
        <w:gridCol w:w="1402"/>
        <w:gridCol w:w="1580"/>
        <w:gridCol w:w="1298"/>
        <w:gridCol w:w="1240"/>
      </w:tblGrid>
      <w:tr w:rsidR="00632EBB" w:rsidRPr="006E7802" w14:paraId="65CC28BC" w14:textId="77777777" w:rsidTr="00472415">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E9629"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Scenario</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50B368BA"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Frame structure</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14:paraId="0DC58C81"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Target throughput</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14:paraId="6EABD7AC" w14:textId="77777777"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17DE522" w14:textId="4A9269E9" w:rsidR="00632EBB" w:rsidRPr="00632EBB" w:rsidRDefault="00632EBB" w:rsidP="00A0071F">
            <w:pPr>
              <w:overflowPunct/>
              <w:autoSpaceDE/>
              <w:autoSpaceDN/>
              <w:adjustRightInd/>
              <w:spacing w:after="0"/>
              <w:jc w:val="center"/>
              <w:textAlignment w:val="auto"/>
              <w:rPr>
                <w:rFonts w:eastAsia="Times New Roman"/>
                <w:b/>
                <w:bCs/>
                <w:color w:val="000000"/>
                <w:lang w:val="en-US"/>
              </w:rPr>
            </w:pPr>
            <w:r w:rsidRPr="00632EBB">
              <w:rPr>
                <w:rFonts w:eastAsia="Times New Roman"/>
                <w:b/>
                <w:bCs/>
                <w:color w:val="000000"/>
                <w:lang w:val="en-US"/>
              </w:rPr>
              <w:t>MCS index</w:t>
            </w:r>
            <w:r w:rsidR="007421EF">
              <w:rPr>
                <w:rFonts w:eastAsia="Times New Roman"/>
                <w:b/>
                <w:bCs/>
                <w:color w:val="000000"/>
                <w:lang w:val="en-US"/>
              </w:rPr>
              <w:t xml:space="preserve"> (table 3)</w:t>
            </w:r>
          </w:p>
        </w:tc>
      </w:tr>
      <w:tr w:rsidR="00632EBB" w:rsidRPr="006E7802" w14:paraId="7F823187" w14:textId="77777777" w:rsidTr="00472415">
        <w:trPr>
          <w:trHeight w:val="290"/>
          <w:jc w:val="center"/>
        </w:trPr>
        <w:tc>
          <w:tcPr>
            <w:tcW w:w="1220" w:type="dxa"/>
            <w:tcBorders>
              <w:top w:val="nil"/>
              <w:left w:val="single" w:sz="4" w:space="0" w:color="auto"/>
              <w:bottom w:val="single" w:sz="4" w:space="0" w:color="000000"/>
              <w:right w:val="single" w:sz="4" w:space="0" w:color="auto"/>
            </w:tcBorders>
            <w:vAlign w:val="center"/>
            <w:hideMark/>
          </w:tcPr>
          <w:p w14:paraId="56932BBC" w14:textId="2C4940F5" w:rsidR="00492C59" w:rsidRPr="00632EBB" w:rsidRDefault="00492C59" w:rsidP="00492C5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Urban</w:t>
            </w:r>
          </w:p>
        </w:tc>
        <w:tc>
          <w:tcPr>
            <w:tcW w:w="1402" w:type="dxa"/>
            <w:tcBorders>
              <w:top w:val="nil"/>
              <w:left w:val="nil"/>
              <w:bottom w:val="single" w:sz="4" w:space="0" w:color="auto"/>
              <w:right w:val="single" w:sz="4" w:space="0" w:color="auto"/>
            </w:tcBorders>
            <w:shd w:val="clear" w:color="auto" w:fill="auto"/>
            <w:noWrap/>
            <w:vAlign w:val="center"/>
            <w:hideMark/>
          </w:tcPr>
          <w:p w14:paraId="6701AB47" w14:textId="1FAE753A"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00632EBB" w:rsidRPr="00632EBB">
              <w:rPr>
                <w:rFonts w:eastAsia="Times New Roman"/>
                <w:color w:val="000000"/>
                <w:lang w:val="en-US"/>
              </w:rPr>
              <w:t>SU</w:t>
            </w:r>
            <w:r w:rsidR="00632EBB">
              <w:rPr>
                <w:rFonts w:eastAsia="Times New Roman"/>
                <w:color w:val="000000"/>
                <w:lang w:val="en-US"/>
              </w:rPr>
              <w:t xml:space="preserve"> (1</w:t>
            </w:r>
            <w:r>
              <w:rPr>
                <w:rFonts w:eastAsia="Times New Roman"/>
                <w:color w:val="000000"/>
                <w:lang w:val="en-US"/>
              </w:rPr>
              <w:t>1</w:t>
            </w:r>
            <w:r w:rsidR="00632EBB">
              <w:rPr>
                <w:rFonts w:eastAsia="Times New Roman"/>
                <w:color w:val="000000"/>
                <w:lang w:val="en-US"/>
              </w:rPr>
              <w:t>D:</w:t>
            </w:r>
            <w:r>
              <w:rPr>
                <w:rFonts w:eastAsia="Times New Roman"/>
                <w:color w:val="000000"/>
                <w:lang w:val="en-US"/>
              </w:rPr>
              <w:t>3</w:t>
            </w:r>
            <w:r w:rsidR="00632EBB">
              <w:rPr>
                <w:rFonts w:eastAsia="Times New Roman"/>
                <w:color w:val="000000"/>
                <w:lang w:val="en-US"/>
              </w:rPr>
              <w:t>G:</w:t>
            </w:r>
            <w:r>
              <w:rPr>
                <w:rFonts w:eastAsia="Times New Roman"/>
                <w:color w:val="000000"/>
                <w:lang w:val="en-US"/>
              </w:rPr>
              <w:t>0</w:t>
            </w:r>
            <w:r w:rsidR="00632EBB">
              <w:rPr>
                <w:rFonts w:eastAsia="Times New Roman"/>
                <w:color w:val="000000"/>
                <w:lang w:val="en-US"/>
              </w:rPr>
              <w:t>U)</w:t>
            </w:r>
          </w:p>
        </w:tc>
        <w:tc>
          <w:tcPr>
            <w:tcW w:w="1580" w:type="dxa"/>
            <w:tcBorders>
              <w:top w:val="nil"/>
              <w:left w:val="nil"/>
              <w:bottom w:val="single" w:sz="4" w:space="0" w:color="auto"/>
              <w:right w:val="single" w:sz="4" w:space="0" w:color="auto"/>
            </w:tcBorders>
            <w:shd w:val="clear" w:color="auto" w:fill="auto"/>
            <w:vAlign w:val="center"/>
            <w:hideMark/>
          </w:tcPr>
          <w:p w14:paraId="4614B6C8" w14:textId="77777777"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25Mbps</w:t>
            </w:r>
          </w:p>
        </w:tc>
        <w:tc>
          <w:tcPr>
            <w:tcW w:w="1298" w:type="dxa"/>
            <w:tcBorders>
              <w:top w:val="nil"/>
              <w:left w:val="nil"/>
              <w:bottom w:val="single" w:sz="4" w:space="0" w:color="auto"/>
              <w:right w:val="single" w:sz="4" w:space="0" w:color="auto"/>
            </w:tcBorders>
            <w:shd w:val="clear" w:color="auto" w:fill="auto"/>
            <w:vAlign w:val="center"/>
            <w:hideMark/>
          </w:tcPr>
          <w:p w14:paraId="23B4F764" w14:textId="154D5C10" w:rsidR="00632EBB" w:rsidRPr="00632EBB"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66</w:t>
            </w:r>
          </w:p>
        </w:tc>
        <w:tc>
          <w:tcPr>
            <w:tcW w:w="1240" w:type="dxa"/>
            <w:tcBorders>
              <w:top w:val="nil"/>
              <w:left w:val="nil"/>
              <w:bottom w:val="single" w:sz="4" w:space="0" w:color="auto"/>
              <w:right w:val="single" w:sz="4" w:space="0" w:color="auto"/>
            </w:tcBorders>
            <w:shd w:val="clear" w:color="auto" w:fill="auto"/>
            <w:noWrap/>
            <w:vAlign w:val="center"/>
            <w:hideMark/>
          </w:tcPr>
          <w:p w14:paraId="70837DE8" w14:textId="115B7E9C" w:rsidR="00632EBB" w:rsidRPr="00632EBB" w:rsidRDefault="00632EBB" w:rsidP="00A0071F">
            <w:pPr>
              <w:overflowPunct/>
              <w:autoSpaceDE/>
              <w:autoSpaceDN/>
              <w:adjustRightInd/>
              <w:spacing w:after="0"/>
              <w:jc w:val="center"/>
              <w:textAlignment w:val="auto"/>
              <w:rPr>
                <w:rFonts w:eastAsia="Times New Roman"/>
                <w:color w:val="000000"/>
                <w:lang w:val="en-US"/>
              </w:rPr>
            </w:pPr>
            <w:r w:rsidRPr="00632EBB">
              <w:rPr>
                <w:rFonts w:eastAsia="Times New Roman"/>
                <w:color w:val="000000"/>
                <w:lang w:val="en-US"/>
              </w:rPr>
              <w:t>1</w:t>
            </w:r>
            <w:r w:rsidR="00492C59">
              <w:rPr>
                <w:rFonts w:eastAsia="Times New Roman"/>
                <w:color w:val="000000"/>
                <w:lang w:val="en-US"/>
              </w:rPr>
              <w:t>2</w:t>
            </w:r>
          </w:p>
        </w:tc>
      </w:tr>
    </w:tbl>
    <w:p w14:paraId="04DD300E" w14:textId="16084920" w:rsidR="00632EBB" w:rsidRPr="00632EBB" w:rsidRDefault="00632EBB" w:rsidP="00472415">
      <w:pPr>
        <w:pStyle w:val="Caption"/>
        <w:jc w:val="center"/>
      </w:pPr>
      <w:bookmarkStart w:id="14" w:name="_Ref40364379"/>
      <w:r>
        <w:t xml:space="preserve">Table </w:t>
      </w:r>
      <w:r>
        <w:fldChar w:fldCharType="begin"/>
      </w:r>
      <w:r>
        <w:instrText xml:space="preserve"> SEQ Table \* ARABIC </w:instrText>
      </w:r>
      <w:r>
        <w:fldChar w:fldCharType="separate"/>
      </w:r>
      <w:r w:rsidR="007E4D30">
        <w:rPr>
          <w:noProof/>
        </w:rPr>
        <w:t>1</w:t>
      </w:r>
      <w:r>
        <w:fldChar w:fldCharType="end"/>
      </w:r>
      <w:bookmarkEnd w:id="14"/>
      <w:r>
        <w:t>. PDSCH configuration.</w:t>
      </w:r>
    </w:p>
    <w:p w14:paraId="1612A1F3" w14:textId="63578F6B" w:rsidR="00632EBB" w:rsidRPr="00632EBB" w:rsidRDefault="00632EBB" w:rsidP="003B2B8D">
      <w:pPr>
        <w:pStyle w:val="ListParagraph"/>
        <w:numPr>
          <w:ilvl w:val="0"/>
          <w:numId w:val="5"/>
        </w:numPr>
        <w:jc w:val="both"/>
        <w:rPr>
          <w:sz w:val="22"/>
          <w:szCs w:val="22"/>
          <w:lang w:val="en-US"/>
        </w:rPr>
      </w:pPr>
      <w:r>
        <w:rPr>
          <w:b/>
          <w:bCs/>
          <w:sz w:val="22"/>
          <w:szCs w:val="22"/>
          <w:u w:val="single"/>
          <w:lang w:val="en-US"/>
        </w:rPr>
        <w:t>PDCCH</w:t>
      </w:r>
      <w:r w:rsidRPr="00632EBB">
        <w:rPr>
          <w:sz w:val="22"/>
          <w:szCs w:val="22"/>
          <w:lang w:val="en-US"/>
        </w:rPr>
        <w:t>:</w:t>
      </w:r>
      <w:r w:rsidRPr="00632EBB">
        <w:rPr>
          <w:b/>
          <w:bCs/>
          <w:sz w:val="22"/>
          <w:szCs w:val="22"/>
          <w:lang w:val="en-US"/>
        </w:rPr>
        <w:t xml:space="preserve"> </w:t>
      </w:r>
      <w:r>
        <w:rPr>
          <w:sz w:val="22"/>
          <w:szCs w:val="22"/>
          <w:lang w:val="en-US"/>
        </w:rPr>
        <w:t xml:space="preserve">The </w:t>
      </w:r>
      <w:r w:rsidRPr="00632EBB">
        <w:rPr>
          <w:sz w:val="22"/>
          <w:szCs w:val="22"/>
          <w:lang w:val="en-US"/>
        </w:rPr>
        <w:t xml:space="preserve">configuration parameters used in link budget study of PDCCH are illustrated in </w:t>
      </w:r>
      <w:r w:rsidRPr="00632EBB">
        <w:rPr>
          <w:sz w:val="22"/>
          <w:szCs w:val="22"/>
          <w:lang w:val="en-US"/>
        </w:rPr>
        <w:fldChar w:fldCharType="begin"/>
      </w:r>
      <w:r w:rsidRPr="00632EBB">
        <w:rPr>
          <w:sz w:val="22"/>
          <w:szCs w:val="22"/>
          <w:lang w:val="en-US"/>
        </w:rPr>
        <w:instrText xml:space="preserve"> REF _Ref40364500 \h </w:instrText>
      </w:r>
      <w:r>
        <w:rPr>
          <w:sz w:val="22"/>
          <w:szCs w:val="22"/>
          <w:lang w:val="en-US"/>
        </w:rPr>
        <w:instrText xml:space="preserve"> \* MERGEFORMAT </w:instrText>
      </w:r>
      <w:r w:rsidRPr="00632EBB">
        <w:rPr>
          <w:sz w:val="22"/>
          <w:szCs w:val="22"/>
          <w:lang w:val="en-US"/>
        </w:rPr>
      </w:r>
      <w:r w:rsidRPr="00632EBB">
        <w:rPr>
          <w:sz w:val="22"/>
          <w:szCs w:val="22"/>
          <w:lang w:val="en-US"/>
        </w:rPr>
        <w:fldChar w:fldCharType="separate"/>
      </w:r>
      <w:r w:rsidR="007E4D30" w:rsidRPr="007E4D30">
        <w:rPr>
          <w:sz w:val="22"/>
          <w:szCs w:val="22"/>
        </w:rPr>
        <w:t xml:space="preserve">Table </w:t>
      </w:r>
      <w:r w:rsidR="007E4D30" w:rsidRPr="007E4D30">
        <w:rPr>
          <w:noProof/>
          <w:sz w:val="22"/>
          <w:szCs w:val="22"/>
        </w:rPr>
        <w:t>2</w:t>
      </w:r>
      <w:r w:rsidRPr="00632EBB">
        <w:rPr>
          <w:sz w:val="22"/>
          <w:szCs w:val="22"/>
          <w:lang w:val="en-US"/>
        </w:rPr>
        <w:fldChar w:fldCharType="end"/>
      </w:r>
      <w:r w:rsidRPr="00632EBB">
        <w:rPr>
          <w:sz w:val="22"/>
          <w:szCs w:val="22"/>
          <w:lang w:val="en-US"/>
        </w:rPr>
        <w:t>.</w:t>
      </w:r>
    </w:p>
    <w:p w14:paraId="5EC2825C" w14:textId="5C3C23F8" w:rsidR="00632EBB" w:rsidRDefault="00632EBB" w:rsidP="00632EBB">
      <w:pPr>
        <w:jc w:val="both"/>
        <w:rPr>
          <w:szCs w:val="22"/>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706"/>
        <w:gridCol w:w="565"/>
        <w:gridCol w:w="1833"/>
        <w:gridCol w:w="1268"/>
        <w:gridCol w:w="1232"/>
        <w:gridCol w:w="1340"/>
        <w:gridCol w:w="1035"/>
        <w:gridCol w:w="1145"/>
      </w:tblGrid>
      <w:tr w:rsidR="00A6511B" w:rsidRPr="003C72B4" w14:paraId="05B48D60" w14:textId="77777777" w:rsidTr="002A56CA">
        <w:trPr>
          <w:trHeight w:val="580"/>
          <w:jc w:val="center"/>
        </w:trPr>
        <w:tc>
          <w:tcPr>
            <w:tcW w:w="982" w:type="dxa"/>
            <w:shd w:val="clear" w:color="auto" w:fill="auto"/>
            <w:vAlign w:val="center"/>
            <w:hideMark/>
          </w:tcPr>
          <w:p w14:paraId="2E9AB90E"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DCI payload</w:t>
            </w:r>
          </w:p>
        </w:tc>
        <w:tc>
          <w:tcPr>
            <w:tcW w:w="706" w:type="dxa"/>
            <w:shd w:val="clear" w:color="auto" w:fill="auto"/>
            <w:vAlign w:val="center"/>
            <w:hideMark/>
          </w:tcPr>
          <w:p w14:paraId="00BA089C"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CRC</w:t>
            </w:r>
          </w:p>
        </w:tc>
        <w:tc>
          <w:tcPr>
            <w:tcW w:w="565" w:type="dxa"/>
            <w:shd w:val="clear" w:color="auto" w:fill="auto"/>
            <w:vAlign w:val="center"/>
            <w:hideMark/>
          </w:tcPr>
          <w:p w14:paraId="7BE8F6D3"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AL</w:t>
            </w:r>
          </w:p>
        </w:tc>
        <w:tc>
          <w:tcPr>
            <w:tcW w:w="1833" w:type="dxa"/>
            <w:shd w:val="clear" w:color="auto" w:fill="auto"/>
            <w:vAlign w:val="center"/>
            <w:hideMark/>
          </w:tcPr>
          <w:p w14:paraId="3351F8A9"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OFDM symbols</w:t>
            </w:r>
          </w:p>
        </w:tc>
        <w:tc>
          <w:tcPr>
            <w:tcW w:w="1172" w:type="dxa"/>
            <w:vAlign w:val="center"/>
          </w:tcPr>
          <w:p w14:paraId="6ABD4216"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CORESET bandwidth</w:t>
            </w:r>
          </w:p>
        </w:tc>
        <w:tc>
          <w:tcPr>
            <w:tcW w:w="1139" w:type="dxa"/>
            <w:vAlign w:val="center"/>
          </w:tcPr>
          <w:p w14:paraId="799D25E6"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Channel bandwidth</w:t>
            </w:r>
          </w:p>
        </w:tc>
        <w:tc>
          <w:tcPr>
            <w:tcW w:w="1238" w:type="dxa"/>
            <w:vAlign w:val="center"/>
          </w:tcPr>
          <w:p w14:paraId="1CC3D594"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c>
          <w:tcPr>
            <w:tcW w:w="961" w:type="dxa"/>
            <w:vAlign w:val="center"/>
          </w:tcPr>
          <w:p w14:paraId="1FE54D55"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Tx diversity</w:t>
            </w:r>
          </w:p>
        </w:tc>
        <w:tc>
          <w:tcPr>
            <w:tcW w:w="1180" w:type="dxa"/>
            <w:vAlign w:val="center"/>
          </w:tcPr>
          <w:p w14:paraId="3AD4830E"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#SSB for broadcast</w:t>
            </w:r>
          </w:p>
        </w:tc>
      </w:tr>
      <w:tr w:rsidR="00A6511B" w:rsidRPr="003C72B4" w14:paraId="467DA2D0" w14:textId="77777777" w:rsidTr="002A56CA">
        <w:trPr>
          <w:trHeight w:val="950"/>
          <w:jc w:val="center"/>
        </w:trPr>
        <w:tc>
          <w:tcPr>
            <w:tcW w:w="982" w:type="dxa"/>
            <w:shd w:val="clear" w:color="auto" w:fill="auto"/>
            <w:noWrap/>
            <w:vAlign w:val="center"/>
            <w:hideMark/>
          </w:tcPr>
          <w:p w14:paraId="7AA054D1"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40 bits</w:t>
            </w:r>
          </w:p>
        </w:tc>
        <w:tc>
          <w:tcPr>
            <w:tcW w:w="706" w:type="dxa"/>
            <w:shd w:val="clear" w:color="auto" w:fill="auto"/>
            <w:noWrap/>
            <w:vAlign w:val="center"/>
            <w:hideMark/>
          </w:tcPr>
          <w:p w14:paraId="73E2D7EC"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24 bits</w:t>
            </w:r>
          </w:p>
        </w:tc>
        <w:tc>
          <w:tcPr>
            <w:tcW w:w="565" w:type="dxa"/>
            <w:shd w:val="clear" w:color="auto" w:fill="auto"/>
            <w:noWrap/>
            <w:vAlign w:val="center"/>
            <w:hideMark/>
          </w:tcPr>
          <w:p w14:paraId="60827EA1"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16</w:t>
            </w:r>
          </w:p>
        </w:tc>
        <w:tc>
          <w:tcPr>
            <w:tcW w:w="1833" w:type="dxa"/>
            <w:shd w:val="clear" w:color="auto" w:fill="auto"/>
            <w:noWrap/>
            <w:vAlign w:val="center"/>
            <w:hideMark/>
          </w:tcPr>
          <w:p w14:paraId="0940D71C"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p>
        </w:tc>
        <w:tc>
          <w:tcPr>
            <w:tcW w:w="1172" w:type="dxa"/>
            <w:vAlign w:val="center"/>
          </w:tcPr>
          <w:p w14:paraId="178900E0"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48 PRBs</w:t>
            </w:r>
          </w:p>
        </w:tc>
        <w:tc>
          <w:tcPr>
            <w:tcW w:w="1139" w:type="dxa"/>
            <w:vAlign w:val="center"/>
          </w:tcPr>
          <w:p w14:paraId="7DF35196"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Same as for PDSCH</w:t>
            </w:r>
          </w:p>
        </w:tc>
        <w:tc>
          <w:tcPr>
            <w:tcW w:w="1238" w:type="dxa"/>
            <w:vAlign w:val="center"/>
          </w:tcPr>
          <w:p w14:paraId="7A8DDAE1"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c>
          <w:tcPr>
            <w:tcW w:w="961" w:type="dxa"/>
            <w:vAlign w:val="center"/>
          </w:tcPr>
          <w:p w14:paraId="2F12DF74"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Precoder cycling</w:t>
            </w:r>
          </w:p>
        </w:tc>
        <w:tc>
          <w:tcPr>
            <w:tcW w:w="1180" w:type="dxa"/>
            <w:vAlign w:val="center"/>
          </w:tcPr>
          <w:p w14:paraId="33B51F47" w14:textId="79B8C26A" w:rsidR="00A6511B" w:rsidRPr="00BC50E4" w:rsidRDefault="00C60EBA" w:rsidP="002A56CA">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32</w:t>
            </w:r>
          </w:p>
        </w:tc>
      </w:tr>
    </w:tbl>
    <w:p w14:paraId="2C279F20" w14:textId="56EBC7CF" w:rsidR="0002134F" w:rsidRDefault="00632EBB" w:rsidP="00570FA9">
      <w:pPr>
        <w:pStyle w:val="Caption"/>
        <w:jc w:val="center"/>
      </w:pPr>
      <w:bookmarkStart w:id="15" w:name="_Ref40364500"/>
      <w:r>
        <w:t xml:space="preserve">Table </w:t>
      </w:r>
      <w:r>
        <w:fldChar w:fldCharType="begin"/>
      </w:r>
      <w:r>
        <w:instrText xml:space="preserve"> SEQ Table \* ARABIC </w:instrText>
      </w:r>
      <w:r>
        <w:fldChar w:fldCharType="separate"/>
      </w:r>
      <w:r w:rsidR="007E4D30">
        <w:rPr>
          <w:noProof/>
        </w:rPr>
        <w:t>2</w:t>
      </w:r>
      <w:r>
        <w:fldChar w:fldCharType="end"/>
      </w:r>
      <w:bookmarkEnd w:id="15"/>
      <w:r>
        <w:t>. PDCCH configuration.</w:t>
      </w:r>
    </w:p>
    <w:p w14:paraId="41FB855F" w14:textId="6C09330E" w:rsidR="00C60EBA" w:rsidRPr="00C60EBA" w:rsidRDefault="00C60EBA" w:rsidP="00472415">
      <w:pPr>
        <w:pStyle w:val="ListParagraph"/>
        <w:numPr>
          <w:ilvl w:val="0"/>
          <w:numId w:val="20"/>
        </w:numPr>
        <w:rPr>
          <w:lang w:val="en-US"/>
        </w:rPr>
      </w:pPr>
      <w:r w:rsidRPr="00C60EBA">
        <w:rPr>
          <w:b/>
          <w:bCs/>
          <w:u w:val="single"/>
          <w:lang w:val="en-US"/>
        </w:rPr>
        <w:t>SSB</w:t>
      </w:r>
      <w:r w:rsidRPr="00C60EBA">
        <w:rPr>
          <w:lang w:val="en-US"/>
        </w:rPr>
        <w:t xml:space="preserve">: SSB transmission is modelled according to agreements made in RAN1 #101-e [3]. L=32 SSB beams are considered </w:t>
      </w:r>
      <w:r>
        <w:rPr>
          <w:lang w:val="en-US"/>
        </w:rPr>
        <w:t>and PBCH payload size is 24 bits.</w:t>
      </w:r>
    </w:p>
    <w:p w14:paraId="2C10633F" w14:textId="07104D32" w:rsidR="00C4343F" w:rsidRDefault="00C4343F">
      <w:pPr>
        <w:pStyle w:val="Heading2"/>
        <w:rPr>
          <w:lang w:val="fr-FR"/>
        </w:rPr>
      </w:pPr>
      <w:r w:rsidRPr="00C4343F">
        <w:rPr>
          <w:lang w:val="fr-FR"/>
        </w:rPr>
        <w:t>2.4 U</w:t>
      </w:r>
      <w:r>
        <w:rPr>
          <w:lang w:val="fr-FR"/>
        </w:rPr>
        <w:t>L channels configuration</w:t>
      </w:r>
    </w:p>
    <w:p w14:paraId="30240CEF" w14:textId="7BEE9C9F" w:rsidR="007421EF" w:rsidRDefault="003D3934" w:rsidP="00472415">
      <w:pPr>
        <w:pStyle w:val="ListParagraph"/>
        <w:numPr>
          <w:ilvl w:val="0"/>
          <w:numId w:val="5"/>
        </w:numPr>
        <w:jc w:val="both"/>
        <w:rPr>
          <w:sz w:val="22"/>
          <w:szCs w:val="22"/>
          <w:lang w:val="en-US"/>
        </w:rPr>
      </w:pPr>
      <w:r w:rsidRPr="000D0199">
        <w:rPr>
          <w:b/>
          <w:bCs/>
          <w:sz w:val="22"/>
          <w:szCs w:val="22"/>
          <w:u w:val="single"/>
          <w:lang w:val="en-US"/>
        </w:rPr>
        <w:t>P</w:t>
      </w:r>
      <w:r>
        <w:rPr>
          <w:b/>
          <w:bCs/>
          <w:sz w:val="22"/>
          <w:szCs w:val="22"/>
          <w:u w:val="single"/>
          <w:lang w:val="en-US"/>
        </w:rPr>
        <w:t>U</w:t>
      </w:r>
      <w:r w:rsidRPr="000D0199">
        <w:rPr>
          <w:b/>
          <w:bCs/>
          <w:sz w:val="22"/>
          <w:szCs w:val="22"/>
          <w:u w:val="single"/>
          <w:lang w:val="en-US"/>
        </w:rPr>
        <w:t>SCH</w:t>
      </w:r>
      <w:r>
        <w:rPr>
          <w:sz w:val="22"/>
          <w:szCs w:val="22"/>
          <w:lang w:val="en-US"/>
        </w:rPr>
        <w:t>:</w:t>
      </w:r>
      <w:r w:rsidR="00A6511B">
        <w:rPr>
          <w:sz w:val="22"/>
          <w:szCs w:val="22"/>
          <w:lang w:val="en-US"/>
        </w:rPr>
        <w:t xml:space="preserve"> </w:t>
      </w:r>
      <w:r w:rsidR="00A6511B" w:rsidRPr="00684D27">
        <w:rPr>
          <w:sz w:val="22"/>
          <w:szCs w:val="22"/>
          <w:lang w:val="en-US"/>
        </w:rPr>
        <w:t xml:space="preserve">In our study, we assume that all </w:t>
      </w:r>
      <w:r w:rsidR="00A6511B">
        <w:rPr>
          <w:sz w:val="22"/>
          <w:szCs w:val="22"/>
          <w:lang w:val="en-US"/>
        </w:rPr>
        <w:t>U</w:t>
      </w:r>
      <w:r w:rsidR="00A6511B" w:rsidRPr="00684D27">
        <w:rPr>
          <w:sz w:val="22"/>
          <w:szCs w:val="22"/>
          <w:lang w:val="en-US"/>
        </w:rPr>
        <w:t>L slots in a TDD frame (alternatively, symbols in an FDD slot) are allocated for PUSCH. Intra-slot frequency hopping is enabled, and 2 OFDM symbols are used for DMRS for all the considered scenarios.</w:t>
      </w:r>
      <w:r w:rsidR="00A6511B">
        <w:rPr>
          <w:sz w:val="22"/>
          <w:szCs w:val="22"/>
          <w:lang w:val="en-US"/>
        </w:rPr>
        <w:t xml:space="preserve"> </w:t>
      </w:r>
      <w:r w:rsidR="00A6511B" w:rsidRPr="003D3934">
        <w:rPr>
          <w:sz w:val="22"/>
          <w:szCs w:val="22"/>
          <w:lang w:val="en-US"/>
        </w:rPr>
        <w:t xml:space="preserve">Assuming the use of MCS Table 3, as per discussion above, </w:t>
      </w:r>
      <w:r w:rsidR="00A6511B">
        <w:rPr>
          <w:sz w:val="22"/>
          <w:szCs w:val="22"/>
          <w:lang w:val="en-US"/>
        </w:rPr>
        <w:t xml:space="preserve">link adaptation parameters for PUSCH are illustrated in </w:t>
      </w:r>
      <w:r w:rsidR="00A6511B">
        <w:rPr>
          <w:sz w:val="22"/>
          <w:szCs w:val="22"/>
          <w:lang w:val="en-US"/>
        </w:rPr>
        <w:fldChar w:fldCharType="begin"/>
      </w:r>
      <w:r w:rsidR="00A6511B">
        <w:rPr>
          <w:sz w:val="22"/>
          <w:szCs w:val="22"/>
          <w:lang w:val="en-US"/>
        </w:rPr>
        <w:instrText xml:space="preserve"> REF _Ref40364780 \h </w:instrText>
      </w:r>
      <w:r w:rsidR="00A6511B">
        <w:rPr>
          <w:sz w:val="22"/>
          <w:szCs w:val="22"/>
          <w:lang w:val="en-US"/>
        </w:rPr>
      </w:r>
      <w:r w:rsidR="00A6511B">
        <w:rPr>
          <w:sz w:val="22"/>
          <w:szCs w:val="22"/>
          <w:lang w:val="en-US"/>
        </w:rPr>
        <w:fldChar w:fldCharType="separate"/>
      </w:r>
      <w:r w:rsidR="007E4D30">
        <w:t xml:space="preserve">Table </w:t>
      </w:r>
      <w:r w:rsidR="007E4D30">
        <w:rPr>
          <w:noProof/>
        </w:rPr>
        <w:t>3</w:t>
      </w:r>
      <w:r w:rsidR="00A6511B">
        <w:rPr>
          <w:sz w:val="22"/>
          <w:szCs w:val="22"/>
          <w:lang w:val="en-US"/>
        </w:rPr>
        <w:fldChar w:fldCharType="end"/>
      </w:r>
      <w:r w:rsidRPr="00A6511B">
        <w:rPr>
          <w:sz w:val="22"/>
          <w:szCs w:val="22"/>
          <w:lang w:val="en-US"/>
        </w:rPr>
        <w:t>.</w:t>
      </w:r>
      <w:r w:rsidR="007421EF">
        <w:rPr>
          <w:sz w:val="22"/>
          <w:szCs w:val="22"/>
          <w:lang w:val="en-US"/>
        </w:rPr>
        <w:t xml:space="preserve"> The S slot(s) is/are not considered in the MCS selection.</w:t>
      </w:r>
    </w:p>
    <w:p w14:paraId="23F4DF5A" w14:textId="7211022A" w:rsidR="003D3934" w:rsidRPr="007421EF" w:rsidRDefault="003D3934" w:rsidP="007421EF">
      <w:pPr>
        <w:jc w:val="both"/>
        <w:rPr>
          <w:szCs w:val="22"/>
          <w:lang w:val="en-US"/>
        </w:rPr>
      </w:pPr>
    </w:p>
    <w:p w14:paraId="7342F7BD" w14:textId="77777777" w:rsidR="00570FA9" w:rsidRPr="00570FA9" w:rsidRDefault="00570FA9" w:rsidP="00570FA9">
      <w:pPr>
        <w:pStyle w:val="ListParagraph"/>
        <w:jc w:val="both"/>
        <w:rPr>
          <w:sz w:val="22"/>
          <w:szCs w:val="22"/>
          <w:lang w:val="en-US"/>
        </w:rPr>
      </w:pPr>
    </w:p>
    <w:tbl>
      <w:tblPr>
        <w:tblW w:w="6740" w:type="dxa"/>
        <w:jc w:val="center"/>
        <w:tblLook w:val="04A0" w:firstRow="1" w:lastRow="0" w:firstColumn="1" w:lastColumn="0" w:noHBand="0" w:noVBand="1"/>
      </w:tblPr>
      <w:tblGrid>
        <w:gridCol w:w="1220"/>
        <w:gridCol w:w="1402"/>
        <w:gridCol w:w="1580"/>
        <w:gridCol w:w="1298"/>
        <w:gridCol w:w="1240"/>
      </w:tblGrid>
      <w:tr w:rsidR="003D3934" w:rsidRPr="008A2F06" w14:paraId="0286654C" w14:textId="77777777" w:rsidTr="00472415">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740DD"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lastRenderedPageBreak/>
              <w:t>Scenario</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152022B3"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Frame structure</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14:paraId="0CDFDA4A"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Target throughput</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14:paraId="02C5F146"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EC5BA3B" w14:textId="77777777" w:rsidR="003D3934" w:rsidRPr="003D3934" w:rsidRDefault="003D3934" w:rsidP="00A0071F">
            <w:pPr>
              <w:overflowPunct/>
              <w:autoSpaceDE/>
              <w:autoSpaceDN/>
              <w:adjustRightInd/>
              <w:spacing w:after="0"/>
              <w:jc w:val="center"/>
              <w:textAlignment w:val="auto"/>
              <w:rPr>
                <w:rFonts w:eastAsia="Times New Roman"/>
                <w:b/>
                <w:bCs/>
                <w:color w:val="000000"/>
                <w:lang w:val="en-US"/>
              </w:rPr>
            </w:pPr>
            <w:r w:rsidRPr="003D3934">
              <w:rPr>
                <w:rFonts w:eastAsia="Times New Roman"/>
                <w:b/>
                <w:bCs/>
                <w:color w:val="000000"/>
                <w:lang w:val="en-US"/>
              </w:rPr>
              <w:t>MCS index</w:t>
            </w:r>
          </w:p>
        </w:tc>
      </w:tr>
      <w:tr w:rsidR="003D3934" w:rsidRPr="008A2F06" w14:paraId="17B8289C" w14:textId="77777777" w:rsidTr="00472415">
        <w:trPr>
          <w:trHeight w:val="290"/>
          <w:jc w:val="center"/>
        </w:trPr>
        <w:tc>
          <w:tcPr>
            <w:tcW w:w="1220" w:type="dxa"/>
            <w:tcBorders>
              <w:top w:val="nil"/>
              <w:left w:val="single" w:sz="4" w:space="0" w:color="auto"/>
              <w:bottom w:val="single" w:sz="4" w:space="0" w:color="000000"/>
              <w:right w:val="single" w:sz="4" w:space="0" w:color="auto"/>
            </w:tcBorders>
            <w:vAlign w:val="center"/>
            <w:hideMark/>
          </w:tcPr>
          <w:p w14:paraId="07E8844F" w14:textId="300C3DCE" w:rsidR="003D3934" w:rsidRPr="003D3934" w:rsidRDefault="00492C59" w:rsidP="00492C5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Urban</w:t>
            </w:r>
          </w:p>
        </w:tc>
        <w:tc>
          <w:tcPr>
            <w:tcW w:w="1402" w:type="dxa"/>
            <w:tcBorders>
              <w:top w:val="nil"/>
              <w:left w:val="nil"/>
              <w:bottom w:val="single" w:sz="4" w:space="0" w:color="auto"/>
              <w:right w:val="single" w:sz="4" w:space="0" w:color="auto"/>
            </w:tcBorders>
            <w:shd w:val="clear" w:color="auto" w:fill="auto"/>
            <w:noWrap/>
            <w:vAlign w:val="center"/>
            <w:hideMark/>
          </w:tcPr>
          <w:p w14:paraId="7E288A3C" w14:textId="71E2A10C" w:rsidR="003D3934" w:rsidRPr="003D3934" w:rsidRDefault="00492C59" w:rsidP="003D3934">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DD</w:t>
            </w:r>
            <w:r w:rsidRPr="00632EBB">
              <w:rPr>
                <w:rFonts w:eastAsia="Times New Roman"/>
                <w:color w:val="000000"/>
                <w:lang w:val="en-US"/>
              </w:rPr>
              <w:t>SU</w:t>
            </w:r>
            <w:r>
              <w:rPr>
                <w:rFonts w:eastAsia="Times New Roman"/>
                <w:color w:val="000000"/>
                <w:lang w:val="en-US"/>
              </w:rPr>
              <w:t xml:space="preserve"> (11D:3G:0U)</w:t>
            </w:r>
          </w:p>
        </w:tc>
        <w:tc>
          <w:tcPr>
            <w:tcW w:w="1580" w:type="dxa"/>
            <w:tcBorders>
              <w:top w:val="nil"/>
              <w:left w:val="nil"/>
              <w:bottom w:val="single" w:sz="4" w:space="0" w:color="auto"/>
              <w:right w:val="single" w:sz="4" w:space="0" w:color="auto"/>
            </w:tcBorders>
            <w:shd w:val="clear" w:color="auto" w:fill="auto"/>
            <w:vAlign w:val="center"/>
            <w:hideMark/>
          </w:tcPr>
          <w:p w14:paraId="744C2132" w14:textId="77777777" w:rsidR="003D3934" w:rsidRPr="003D3934" w:rsidRDefault="003D3934" w:rsidP="00A0071F">
            <w:pPr>
              <w:overflowPunct/>
              <w:autoSpaceDE/>
              <w:autoSpaceDN/>
              <w:adjustRightInd/>
              <w:spacing w:after="0"/>
              <w:jc w:val="center"/>
              <w:textAlignment w:val="auto"/>
              <w:rPr>
                <w:rFonts w:eastAsia="Times New Roman"/>
                <w:color w:val="000000"/>
                <w:lang w:val="en-US"/>
              </w:rPr>
            </w:pPr>
            <w:r w:rsidRPr="003D3934">
              <w:rPr>
                <w:rFonts w:eastAsia="Times New Roman"/>
                <w:color w:val="000000"/>
                <w:lang w:val="en-US"/>
              </w:rPr>
              <w:t>5Mbps</w:t>
            </w:r>
          </w:p>
        </w:tc>
        <w:tc>
          <w:tcPr>
            <w:tcW w:w="1298" w:type="dxa"/>
            <w:tcBorders>
              <w:top w:val="nil"/>
              <w:left w:val="nil"/>
              <w:bottom w:val="single" w:sz="4" w:space="0" w:color="auto"/>
              <w:right w:val="single" w:sz="4" w:space="0" w:color="auto"/>
            </w:tcBorders>
            <w:shd w:val="clear" w:color="auto" w:fill="auto"/>
            <w:vAlign w:val="center"/>
            <w:hideMark/>
          </w:tcPr>
          <w:p w14:paraId="27A26FAE" w14:textId="33659025" w:rsidR="003D3934" w:rsidRPr="003D3934"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30</w:t>
            </w:r>
          </w:p>
        </w:tc>
        <w:tc>
          <w:tcPr>
            <w:tcW w:w="1240" w:type="dxa"/>
            <w:tcBorders>
              <w:top w:val="nil"/>
              <w:left w:val="nil"/>
              <w:bottom w:val="single" w:sz="4" w:space="0" w:color="auto"/>
              <w:right w:val="single" w:sz="4" w:space="0" w:color="auto"/>
            </w:tcBorders>
            <w:shd w:val="clear" w:color="auto" w:fill="auto"/>
            <w:noWrap/>
            <w:vAlign w:val="center"/>
            <w:hideMark/>
          </w:tcPr>
          <w:p w14:paraId="1DA32B13" w14:textId="155AFE49" w:rsidR="003D3934" w:rsidRPr="003D3934" w:rsidRDefault="00492C59" w:rsidP="00A0071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10</w:t>
            </w:r>
          </w:p>
        </w:tc>
      </w:tr>
    </w:tbl>
    <w:p w14:paraId="73D35478" w14:textId="49825A12" w:rsidR="003D3934" w:rsidRDefault="003D3934" w:rsidP="003D3934">
      <w:pPr>
        <w:pStyle w:val="Caption"/>
        <w:jc w:val="center"/>
      </w:pPr>
      <w:bookmarkStart w:id="16" w:name="_Ref40364780"/>
      <w:r>
        <w:t xml:space="preserve">Table </w:t>
      </w:r>
      <w:r>
        <w:fldChar w:fldCharType="begin"/>
      </w:r>
      <w:r>
        <w:instrText xml:space="preserve"> SEQ Table \* ARABIC </w:instrText>
      </w:r>
      <w:r>
        <w:fldChar w:fldCharType="separate"/>
      </w:r>
      <w:r w:rsidR="007E4D30">
        <w:rPr>
          <w:noProof/>
        </w:rPr>
        <w:t>3</w:t>
      </w:r>
      <w:r>
        <w:fldChar w:fldCharType="end"/>
      </w:r>
      <w:bookmarkEnd w:id="16"/>
      <w:r>
        <w:t>. PUSCH configuration.</w:t>
      </w:r>
    </w:p>
    <w:p w14:paraId="3DA0BA3B" w14:textId="15B98AFB" w:rsidR="00C21EDB" w:rsidRPr="000D0199" w:rsidRDefault="00C21EDB" w:rsidP="00C21EDB">
      <w:pPr>
        <w:pStyle w:val="ListParagraph"/>
        <w:numPr>
          <w:ilvl w:val="1"/>
          <w:numId w:val="5"/>
        </w:numPr>
        <w:spacing w:before="180"/>
        <w:jc w:val="both"/>
        <w:rPr>
          <w:sz w:val="22"/>
          <w:szCs w:val="22"/>
          <w:lang w:val="en-US"/>
        </w:rPr>
      </w:pPr>
      <w:r w:rsidRPr="000D0199">
        <w:rPr>
          <w:sz w:val="22"/>
          <w:szCs w:val="22"/>
          <w:u w:val="single"/>
          <w:lang w:val="en-US"/>
        </w:rPr>
        <w:t>VoIP</w:t>
      </w:r>
      <w:r>
        <w:rPr>
          <w:sz w:val="22"/>
          <w:szCs w:val="22"/>
          <w:lang w:val="en-US"/>
        </w:rPr>
        <w:t>:</w:t>
      </w:r>
      <w:r w:rsidRPr="000D0199">
        <w:rPr>
          <w:sz w:val="22"/>
          <w:szCs w:val="22"/>
          <w:lang w:val="en-US"/>
        </w:rPr>
        <w:t xml:space="preserve"> </w:t>
      </w:r>
      <w:r>
        <w:rPr>
          <w:sz w:val="22"/>
          <w:szCs w:val="22"/>
          <w:lang w:val="en-US"/>
        </w:rPr>
        <w:t>W</w:t>
      </w:r>
      <w:r w:rsidRPr="000D0199">
        <w:rPr>
          <w:sz w:val="22"/>
          <w:szCs w:val="22"/>
          <w:lang w:val="en-US"/>
        </w:rPr>
        <w:t>e assume TBS=3</w:t>
      </w:r>
      <w:r>
        <w:rPr>
          <w:sz w:val="22"/>
          <w:szCs w:val="22"/>
          <w:lang w:val="en-US"/>
        </w:rPr>
        <w:t>20</w:t>
      </w:r>
      <w:r w:rsidRPr="000D0199">
        <w:rPr>
          <w:sz w:val="22"/>
          <w:szCs w:val="22"/>
          <w:lang w:val="en-US"/>
        </w:rPr>
        <w:t xml:space="preserve"> bits, including CRC. We consider a 4 PRB allocation for the P</w:t>
      </w:r>
      <w:r>
        <w:rPr>
          <w:sz w:val="22"/>
          <w:szCs w:val="22"/>
          <w:lang w:val="en-US"/>
        </w:rPr>
        <w:t>U</w:t>
      </w:r>
      <w:r w:rsidRPr="000D0199">
        <w:rPr>
          <w:sz w:val="22"/>
          <w:szCs w:val="22"/>
          <w:lang w:val="en-US"/>
        </w:rPr>
        <w:t>SCH carrying VoIP data, and MCS1</w:t>
      </w:r>
      <w:r>
        <w:rPr>
          <w:sz w:val="22"/>
          <w:szCs w:val="22"/>
          <w:lang w:val="en-US"/>
        </w:rPr>
        <w:t>0</w:t>
      </w:r>
      <w:r w:rsidRPr="000D0199">
        <w:rPr>
          <w:sz w:val="22"/>
          <w:szCs w:val="22"/>
          <w:lang w:val="en-US"/>
        </w:rPr>
        <w:t xml:space="preserve">.  </w:t>
      </w:r>
      <w:r>
        <w:rPr>
          <w:sz w:val="22"/>
          <w:szCs w:val="22"/>
          <w:lang w:val="en-US"/>
        </w:rPr>
        <w:t>AF 4 with maximum 4 HARQ retransmissions are also considered</w:t>
      </w:r>
      <w:r w:rsidRPr="000D0199">
        <w:rPr>
          <w:sz w:val="22"/>
          <w:szCs w:val="22"/>
          <w:lang w:val="en-US"/>
        </w:rPr>
        <w:t>.</w:t>
      </w:r>
    </w:p>
    <w:p w14:paraId="0A175EE9" w14:textId="77777777" w:rsidR="00C21EDB" w:rsidRPr="00C21EDB" w:rsidRDefault="00C21EDB" w:rsidP="00C21EDB">
      <w:pPr>
        <w:rPr>
          <w:lang w:val="en-US"/>
        </w:rPr>
      </w:pPr>
    </w:p>
    <w:p w14:paraId="5D2E1A24" w14:textId="4DE468B7" w:rsidR="00A6511B" w:rsidRDefault="003D3934" w:rsidP="00A6511B">
      <w:pPr>
        <w:pStyle w:val="ListParagraph"/>
        <w:numPr>
          <w:ilvl w:val="0"/>
          <w:numId w:val="5"/>
        </w:numPr>
        <w:jc w:val="both"/>
        <w:rPr>
          <w:sz w:val="22"/>
          <w:szCs w:val="22"/>
          <w:lang w:val="en-US"/>
        </w:rPr>
      </w:pPr>
      <w:r>
        <w:rPr>
          <w:b/>
          <w:bCs/>
          <w:sz w:val="22"/>
          <w:szCs w:val="22"/>
          <w:u w:val="single"/>
          <w:lang w:val="en-US"/>
        </w:rPr>
        <w:t>PUCCH</w:t>
      </w:r>
      <w:r w:rsidRPr="003D3934">
        <w:rPr>
          <w:sz w:val="22"/>
          <w:szCs w:val="22"/>
          <w:lang w:val="en-US"/>
        </w:rPr>
        <w:t>:</w:t>
      </w:r>
      <w:r>
        <w:rPr>
          <w:sz w:val="22"/>
          <w:szCs w:val="22"/>
          <w:lang w:val="en-US"/>
        </w:rPr>
        <w:t xml:space="preserve"> </w:t>
      </w:r>
      <w:r w:rsidR="00A6511B">
        <w:rPr>
          <w:sz w:val="22"/>
          <w:szCs w:val="22"/>
          <w:lang w:val="en-US"/>
        </w:rPr>
        <w:t xml:space="preserve">The configuration </w:t>
      </w:r>
      <w:r w:rsidR="00A6511B" w:rsidRPr="00CD1964">
        <w:rPr>
          <w:sz w:val="22"/>
          <w:szCs w:val="22"/>
          <w:lang w:val="en-US"/>
        </w:rPr>
        <w:t>parameters used in link budget study of PUCCH</w:t>
      </w:r>
      <w:r w:rsidR="00C21EDB">
        <w:rPr>
          <w:sz w:val="22"/>
          <w:szCs w:val="22"/>
          <w:lang w:val="en-US"/>
        </w:rPr>
        <w:t xml:space="preserve">, for both eMBB and VoIP services, </w:t>
      </w:r>
      <w:r w:rsidR="00A6511B" w:rsidRPr="00CD1964">
        <w:rPr>
          <w:sz w:val="22"/>
          <w:szCs w:val="22"/>
          <w:lang w:val="en-US"/>
        </w:rPr>
        <w:t xml:space="preserve">are illustrated in </w:t>
      </w:r>
      <w:r w:rsidR="00A6511B" w:rsidRPr="00CD1964">
        <w:rPr>
          <w:sz w:val="22"/>
          <w:szCs w:val="22"/>
          <w:lang w:val="en-US"/>
        </w:rPr>
        <w:fldChar w:fldCharType="begin"/>
      </w:r>
      <w:r w:rsidR="00A6511B" w:rsidRPr="00CD1964">
        <w:rPr>
          <w:sz w:val="22"/>
          <w:szCs w:val="22"/>
          <w:lang w:val="en-US"/>
        </w:rPr>
        <w:instrText xml:space="preserve"> REF _Ref40352317 \h </w:instrText>
      </w:r>
      <w:r w:rsidR="00A6511B">
        <w:rPr>
          <w:sz w:val="22"/>
          <w:szCs w:val="22"/>
          <w:lang w:val="en-US"/>
        </w:rPr>
        <w:instrText xml:space="preserve"> \* MERGEFORMAT </w:instrText>
      </w:r>
      <w:r w:rsidR="00A6511B" w:rsidRPr="00CD1964">
        <w:rPr>
          <w:sz w:val="22"/>
          <w:szCs w:val="22"/>
          <w:lang w:val="en-US"/>
        </w:rPr>
      </w:r>
      <w:r w:rsidR="00A6511B" w:rsidRPr="00CD1964">
        <w:rPr>
          <w:sz w:val="22"/>
          <w:szCs w:val="22"/>
          <w:lang w:val="en-US"/>
        </w:rPr>
        <w:fldChar w:fldCharType="separate"/>
      </w:r>
      <w:r w:rsidR="007E4D30" w:rsidRPr="007E4D30">
        <w:rPr>
          <w:sz w:val="22"/>
          <w:szCs w:val="22"/>
        </w:rPr>
        <w:t xml:space="preserve">Table </w:t>
      </w:r>
      <w:r w:rsidR="007E4D30" w:rsidRPr="007E4D30">
        <w:rPr>
          <w:noProof/>
          <w:sz w:val="22"/>
          <w:szCs w:val="22"/>
        </w:rPr>
        <w:t>4</w:t>
      </w:r>
      <w:r w:rsidR="00A6511B" w:rsidRPr="00CD1964">
        <w:rPr>
          <w:sz w:val="22"/>
          <w:szCs w:val="22"/>
          <w:lang w:val="en-US"/>
        </w:rPr>
        <w:fldChar w:fldCharType="end"/>
      </w:r>
      <w:r w:rsidR="00A6511B" w:rsidRPr="00CD1964">
        <w:rPr>
          <w:sz w:val="22"/>
          <w:szCs w:val="22"/>
          <w:lang w:val="en-US"/>
        </w:rPr>
        <w:t xml:space="preserve">. The rationale of considering both PUCCH format 1 and 3 in </w:t>
      </w:r>
      <w:r w:rsidR="00A6511B">
        <w:rPr>
          <w:sz w:val="22"/>
          <w:szCs w:val="22"/>
          <w:lang w:val="en-US"/>
        </w:rPr>
        <w:t>the</w:t>
      </w:r>
      <w:r w:rsidR="00A6511B" w:rsidRPr="00CD1964">
        <w:rPr>
          <w:sz w:val="22"/>
          <w:szCs w:val="22"/>
          <w:lang w:val="en-US"/>
        </w:rPr>
        <w:t xml:space="preserve"> study is to characterize the </w:t>
      </w:r>
      <w:r w:rsidR="00A6511B">
        <w:rPr>
          <w:sz w:val="22"/>
          <w:szCs w:val="22"/>
          <w:lang w:val="en-US"/>
        </w:rPr>
        <w:t>MCL/</w:t>
      </w:r>
      <w:r w:rsidR="00A6511B" w:rsidRPr="00CD1964">
        <w:rPr>
          <w:sz w:val="22"/>
          <w:szCs w:val="22"/>
          <w:lang w:val="en-US"/>
        </w:rPr>
        <w:t>MPL dynamic for this channel when different payload sizes are used. In this context, we expect the former to be more likely to be relevant for a cell-edge UE and coverage extension purposes. However, resorting to the latter</w:t>
      </w:r>
      <w:r w:rsidR="00A6511B">
        <w:rPr>
          <w:sz w:val="22"/>
          <w:szCs w:val="22"/>
          <w:lang w:val="en-US"/>
        </w:rPr>
        <w:t xml:space="preserve"> may be necessary in case of periodic CSI reports transmitted over PUCCH, e.g., a report including quantities such as CRI-RSRP, SSBRI-RSRP, L1-RSRP and so on. Therefore, studying the performance of both formats provides a more comprehensive analysis of PUCCH coverage dynamics. No PUCCH repetition is considered. No inter-slot FH is considered. </w:t>
      </w:r>
    </w:p>
    <w:p w14:paraId="4CADCA9E" w14:textId="77777777" w:rsidR="00A6511B" w:rsidRDefault="00A6511B" w:rsidP="00A6511B">
      <w:pPr>
        <w:rPr>
          <w:lang w:val="en-US"/>
        </w:rPr>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40"/>
      </w:tblGrid>
      <w:tr w:rsidR="00A6511B" w:rsidRPr="003C72B4" w14:paraId="5F6CB42C" w14:textId="77777777" w:rsidTr="002A56CA">
        <w:trPr>
          <w:trHeight w:val="580"/>
          <w:jc w:val="center"/>
        </w:trPr>
        <w:tc>
          <w:tcPr>
            <w:tcW w:w="1316" w:type="dxa"/>
            <w:shd w:val="clear" w:color="auto" w:fill="auto"/>
            <w:vAlign w:val="center"/>
            <w:hideMark/>
          </w:tcPr>
          <w:p w14:paraId="4242ECAF"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402" w:type="dxa"/>
            <w:shd w:val="clear" w:color="auto" w:fill="auto"/>
            <w:vAlign w:val="center"/>
            <w:hideMark/>
          </w:tcPr>
          <w:p w14:paraId="1C7ED4E3"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UCI payload</w:t>
            </w:r>
          </w:p>
        </w:tc>
        <w:tc>
          <w:tcPr>
            <w:tcW w:w="1640" w:type="dxa"/>
            <w:shd w:val="clear" w:color="auto" w:fill="auto"/>
            <w:vAlign w:val="center"/>
            <w:hideMark/>
          </w:tcPr>
          <w:p w14:paraId="48B9BDBD"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305" w:type="dxa"/>
            <w:shd w:val="clear" w:color="auto" w:fill="auto"/>
            <w:vAlign w:val="center"/>
            <w:hideMark/>
          </w:tcPr>
          <w:p w14:paraId="18B0DB1F"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53D2F779" w14:textId="77777777" w:rsidR="00A6511B" w:rsidRPr="00BC50E4" w:rsidRDefault="00A6511B" w:rsidP="002A56CA">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A6511B" w:rsidRPr="003C72B4" w14:paraId="061C5CC4" w14:textId="77777777" w:rsidTr="002A56CA">
        <w:trPr>
          <w:trHeight w:val="290"/>
          <w:jc w:val="center"/>
        </w:trPr>
        <w:tc>
          <w:tcPr>
            <w:tcW w:w="1316" w:type="dxa"/>
            <w:shd w:val="clear" w:color="auto" w:fill="auto"/>
            <w:noWrap/>
            <w:vAlign w:val="center"/>
            <w:hideMark/>
          </w:tcPr>
          <w:p w14:paraId="6848E64E"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F1</w:t>
            </w:r>
          </w:p>
        </w:tc>
        <w:tc>
          <w:tcPr>
            <w:tcW w:w="1402" w:type="dxa"/>
            <w:shd w:val="clear" w:color="auto" w:fill="auto"/>
            <w:noWrap/>
            <w:vAlign w:val="center"/>
            <w:hideMark/>
          </w:tcPr>
          <w:p w14:paraId="4FB834DF"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hideMark/>
          </w:tcPr>
          <w:p w14:paraId="68D1367C"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w:t>
            </w:r>
          </w:p>
        </w:tc>
        <w:tc>
          <w:tcPr>
            <w:tcW w:w="1305" w:type="dxa"/>
            <w:shd w:val="clear" w:color="auto" w:fill="auto"/>
            <w:noWrap/>
            <w:vAlign w:val="center"/>
            <w:hideMark/>
          </w:tcPr>
          <w:p w14:paraId="3D242D55"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2FEBDA24"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r w:rsidR="00A6511B" w:rsidRPr="003C72B4" w14:paraId="79A215A5" w14:textId="77777777" w:rsidTr="002A56CA">
        <w:trPr>
          <w:trHeight w:val="290"/>
          <w:jc w:val="center"/>
        </w:trPr>
        <w:tc>
          <w:tcPr>
            <w:tcW w:w="1316" w:type="dxa"/>
            <w:shd w:val="clear" w:color="auto" w:fill="auto"/>
            <w:noWrap/>
            <w:vAlign w:val="center"/>
          </w:tcPr>
          <w:p w14:paraId="091F7BD6"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F3</w:t>
            </w:r>
          </w:p>
        </w:tc>
        <w:tc>
          <w:tcPr>
            <w:tcW w:w="1402" w:type="dxa"/>
            <w:shd w:val="clear" w:color="auto" w:fill="auto"/>
            <w:noWrap/>
            <w:vAlign w:val="center"/>
          </w:tcPr>
          <w:p w14:paraId="17DE6FCD"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22 bits</w:t>
            </w:r>
          </w:p>
        </w:tc>
        <w:tc>
          <w:tcPr>
            <w:tcW w:w="1640" w:type="dxa"/>
            <w:shd w:val="clear" w:color="auto" w:fill="auto"/>
            <w:noWrap/>
            <w:vAlign w:val="center"/>
          </w:tcPr>
          <w:p w14:paraId="4B73C1A5" w14:textId="260883F6" w:rsidR="00A6511B" w:rsidRPr="00BC50E4" w:rsidRDefault="00492C59"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w:t>
            </w:r>
          </w:p>
        </w:tc>
        <w:tc>
          <w:tcPr>
            <w:tcW w:w="1305" w:type="dxa"/>
            <w:shd w:val="clear" w:color="auto" w:fill="auto"/>
            <w:noWrap/>
            <w:vAlign w:val="center"/>
          </w:tcPr>
          <w:p w14:paraId="32D8BD4B" w14:textId="77777777" w:rsidR="00A6511B" w:rsidRPr="00BC50E4" w:rsidRDefault="00A6511B" w:rsidP="002A56CA">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3FE2C4BB" w14:textId="77777777" w:rsidR="00A6511B" w:rsidRPr="00BC50E4" w:rsidRDefault="00A6511B" w:rsidP="002A56CA">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176E1DFB" w14:textId="225B9E0E" w:rsidR="0002134F" w:rsidRDefault="00A6511B" w:rsidP="00570FA9">
      <w:pPr>
        <w:pStyle w:val="Caption"/>
        <w:jc w:val="center"/>
      </w:pPr>
      <w:bookmarkStart w:id="17" w:name="_Ref40352317"/>
      <w:r>
        <w:t xml:space="preserve">Table </w:t>
      </w:r>
      <w:r>
        <w:fldChar w:fldCharType="begin"/>
      </w:r>
      <w:r>
        <w:instrText xml:space="preserve"> SEQ Table \* ARABIC </w:instrText>
      </w:r>
      <w:r>
        <w:fldChar w:fldCharType="separate"/>
      </w:r>
      <w:r w:rsidR="007E4D30">
        <w:rPr>
          <w:noProof/>
        </w:rPr>
        <w:t>4</w:t>
      </w:r>
      <w:r>
        <w:fldChar w:fldCharType="end"/>
      </w:r>
      <w:bookmarkEnd w:id="17"/>
      <w:r>
        <w:t>. PUCCH configuration for for eMBB and VoIP.</w:t>
      </w:r>
    </w:p>
    <w:p w14:paraId="23927EA6" w14:textId="77777777" w:rsidR="00290C31" w:rsidRPr="00290C31" w:rsidRDefault="00290C31" w:rsidP="00290C31"/>
    <w:p w14:paraId="0B235FD4" w14:textId="7EF511F7" w:rsidR="00290C31" w:rsidRDefault="00290C31" w:rsidP="00290C31">
      <w:pPr>
        <w:pStyle w:val="ListParagraph"/>
        <w:numPr>
          <w:ilvl w:val="0"/>
          <w:numId w:val="20"/>
        </w:numPr>
        <w:rPr>
          <w:lang w:val="en-US"/>
        </w:rPr>
      </w:pPr>
      <w:r w:rsidRPr="00C21EDB">
        <w:rPr>
          <w:b/>
          <w:bCs/>
          <w:u w:val="single"/>
          <w:lang w:val="en-US"/>
        </w:rPr>
        <w:t>PRACH</w:t>
      </w:r>
      <w:r>
        <w:rPr>
          <w:lang w:val="en-US"/>
        </w:rPr>
        <w:t xml:space="preserve">: </w:t>
      </w:r>
      <w:r>
        <w:rPr>
          <w:sz w:val="22"/>
          <w:szCs w:val="22"/>
          <w:lang w:val="en-US"/>
        </w:rPr>
        <w:t xml:space="preserve">The configuration parameters used in link budget study of PRACH are provided in </w:t>
      </w:r>
      <w:r>
        <w:rPr>
          <w:sz w:val="22"/>
          <w:szCs w:val="22"/>
          <w:lang w:val="en-US"/>
        </w:rPr>
        <w:fldChar w:fldCharType="begin"/>
      </w:r>
      <w:r>
        <w:rPr>
          <w:sz w:val="22"/>
          <w:szCs w:val="22"/>
          <w:lang w:val="en-US"/>
        </w:rPr>
        <w:instrText xml:space="preserve"> REF _Ref53568723 \h </w:instrText>
      </w:r>
      <w:r>
        <w:rPr>
          <w:sz w:val="22"/>
          <w:szCs w:val="22"/>
          <w:lang w:val="en-US"/>
        </w:rPr>
      </w:r>
      <w:r>
        <w:rPr>
          <w:sz w:val="22"/>
          <w:szCs w:val="22"/>
          <w:lang w:val="en-US"/>
        </w:rPr>
        <w:fldChar w:fldCharType="separate"/>
      </w:r>
      <w:r w:rsidR="007E4D30">
        <w:t xml:space="preserve">Table </w:t>
      </w:r>
      <w:r w:rsidR="007E4D30">
        <w:rPr>
          <w:noProof/>
        </w:rPr>
        <w:t>5</w:t>
      </w:r>
      <w:r>
        <w:rPr>
          <w:sz w:val="22"/>
          <w:szCs w:val="22"/>
          <w:lang w:val="en-US"/>
        </w:rPr>
        <w:fldChar w:fldCharType="end"/>
      </w:r>
      <w:r>
        <w:rPr>
          <w:sz w:val="22"/>
          <w:szCs w:val="22"/>
          <w:lang w:val="en-US"/>
        </w:rPr>
        <w:t>.</w:t>
      </w:r>
    </w:p>
    <w:p w14:paraId="6720089A" w14:textId="77777777" w:rsidR="00290C31" w:rsidRDefault="00290C31" w:rsidP="00290C31">
      <w:pPr>
        <w:pStyle w:val="ListParagraph"/>
        <w:rPr>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402"/>
        <w:gridCol w:w="1640"/>
        <w:gridCol w:w="1305"/>
        <w:gridCol w:w="1861"/>
      </w:tblGrid>
      <w:tr w:rsidR="00290C31" w:rsidRPr="003C72B4" w14:paraId="6AE2E648" w14:textId="77777777" w:rsidTr="00B02F9D">
        <w:trPr>
          <w:trHeight w:val="580"/>
          <w:jc w:val="center"/>
        </w:trPr>
        <w:tc>
          <w:tcPr>
            <w:tcW w:w="1316" w:type="dxa"/>
            <w:shd w:val="clear" w:color="auto" w:fill="auto"/>
            <w:vAlign w:val="center"/>
            <w:hideMark/>
          </w:tcPr>
          <w:p w14:paraId="52F6EBD0" w14:textId="77777777" w:rsidR="00290C31" w:rsidRPr="00BC50E4" w:rsidRDefault="00290C31" w:rsidP="00B02F9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Scenario</w:t>
            </w:r>
          </w:p>
        </w:tc>
        <w:tc>
          <w:tcPr>
            <w:tcW w:w="1402" w:type="dxa"/>
          </w:tcPr>
          <w:p w14:paraId="65C16BAB" w14:textId="77777777" w:rsidR="00290C31" w:rsidRDefault="00290C31" w:rsidP="00B02F9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Carrier frequency (GHz)</w:t>
            </w:r>
          </w:p>
        </w:tc>
        <w:tc>
          <w:tcPr>
            <w:tcW w:w="1402" w:type="dxa"/>
            <w:shd w:val="clear" w:color="auto" w:fill="auto"/>
            <w:vAlign w:val="center"/>
            <w:hideMark/>
          </w:tcPr>
          <w:p w14:paraId="484C688C" w14:textId="77777777" w:rsidR="00290C31" w:rsidRPr="00BC50E4" w:rsidRDefault="00290C31" w:rsidP="00B02F9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640" w:type="dxa"/>
            <w:shd w:val="clear" w:color="auto" w:fill="auto"/>
            <w:vAlign w:val="center"/>
            <w:hideMark/>
          </w:tcPr>
          <w:p w14:paraId="36538C24" w14:textId="77777777" w:rsidR="00290C31" w:rsidRPr="00BC50E4" w:rsidRDefault="00290C31" w:rsidP="00B02F9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SCS (kHz)</w:t>
            </w:r>
          </w:p>
        </w:tc>
        <w:tc>
          <w:tcPr>
            <w:tcW w:w="1305" w:type="dxa"/>
            <w:shd w:val="clear" w:color="auto" w:fill="auto"/>
            <w:vAlign w:val="center"/>
            <w:hideMark/>
          </w:tcPr>
          <w:p w14:paraId="3E340D48" w14:textId="77777777" w:rsidR="00290C31" w:rsidRPr="00BC50E4" w:rsidRDefault="00290C31" w:rsidP="00B02F9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861" w:type="dxa"/>
            <w:vAlign w:val="center"/>
          </w:tcPr>
          <w:p w14:paraId="6DEE5294" w14:textId="77777777" w:rsidR="00290C31" w:rsidRPr="00BC50E4" w:rsidRDefault="00290C31" w:rsidP="00B02F9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ISD assumption (Km)</w:t>
            </w:r>
          </w:p>
        </w:tc>
      </w:tr>
      <w:tr w:rsidR="00290C31" w:rsidRPr="003C72B4" w14:paraId="65AEADE0" w14:textId="77777777" w:rsidTr="00B02F9D">
        <w:trPr>
          <w:trHeight w:val="290"/>
          <w:jc w:val="center"/>
        </w:trPr>
        <w:tc>
          <w:tcPr>
            <w:tcW w:w="1316" w:type="dxa"/>
            <w:shd w:val="clear" w:color="auto" w:fill="auto"/>
            <w:noWrap/>
            <w:vAlign w:val="center"/>
          </w:tcPr>
          <w:p w14:paraId="60100B79" w14:textId="77777777" w:rsidR="00290C31" w:rsidRPr="00BC50E4" w:rsidRDefault="00290C31" w:rsidP="00B02F9D">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Urban</w:t>
            </w:r>
          </w:p>
        </w:tc>
        <w:tc>
          <w:tcPr>
            <w:tcW w:w="1402" w:type="dxa"/>
          </w:tcPr>
          <w:p w14:paraId="6294FF97" w14:textId="78639AA8" w:rsidR="00290C31" w:rsidRPr="00BC50E4" w:rsidRDefault="00290C31" w:rsidP="00B02F9D">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28</w:t>
            </w:r>
          </w:p>
        </w:tc>
        <w:tc>
          <w:tcPr>
            <w:tcW w:w="1402" w:type="dxa"/>
            <w:shd w:val="clear" w:color="auto" w:fill="auto"/>
            <w:noWrap/>
            <w:vAlign w:val="center"/>
          </w:tcPr>
          <w:p w14:paraId="091E2D82" w14:textId="77777777" w:rsidR="00290C31" w:rsidRPr="00BC50E4" w:rsidRDefault="00290C31" w:rsidP="00B02F9D">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B4</w:t>
            </w:r>
          </w:p>
        </w:tc>
        <w:tc>
          <w:tcPr>
            <w:tcW w:w="1640" w:type="dxa"/>
            <w:shd w:val="clear" w:color="auto" w:fill="auto"/>
            <w:noWrap/>
            <w:vAlign w:val="center"/>
          </w:tcPr>
          <w:p w14:paraId="65C48C0C" w14:textId="32638ADD" w:rsidR="00290C31" w:rsidRPr="00BC50E4" w:rsidRDefault="00290C31" w:rsidP="00B02F9D">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120</w:t>
            </w:r>
          </w:p>
        </w:tc>
        <w:tc>
          <w:tcPr>
            <w:tcW w:w="1305" w:type="dxa"/>
            <w:shd w:val="clear" w:color="auto" w:fill="auto"/>
            <w:noWrap/>
            <w:vAlign w:val="center"/>
          </w:tcPr>
          <w:p w14:paraId="403D8E90" w14:textId="77777777" w:rsidR="00290C31" w:rsidRPr="00BC50E4" w:rsidRDefault="00290C31" w:rsidP="00B02F9D">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12</w:t>
            </w:r>
          </w:p>
        </w:tc>
        <w:tc>
          <w:tcPr>
            <w:tcW w:w="1861" w:type="dxa"/>
            <w:vAlign w:val="center"/>
          </w:tcPr>
          <w:p w14:paraId="1492FADD" w14:textId="7432F20E" w:rsidR="00290C31" w:rsidRPr="00BC50E4" w:rsidRDefault="00290C31" w:rsidP="00B02F9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0.2</w:t>
            </w:r>
          </w:p>
        </w:tc>
      </w:tr>
    </w:tbl>
    <w:p w14:paraId="303C0F4A" w14:textId="4CA295F9" w:rsidR="00290C31" w:rsidRPr="00290C31" w:rsidRDefault="00290C31" w:rsidP="00290C31">
      <w:pPr>
        <w:pStyle w:val="Caption"/>
        <w:jc w:val="center"/>
      </w:pPr>
      <w:bookmarkStart w:id="18" w:name="_Ref53568723"/>
      <w:r>
        <w:t xml:space="preserve">Table </w:t>
      </w:r>
      <w:r>
        <w:fldChar w:fldCharType="begin"/>
      </w:r>
      <w:r>
        <w:instrText xml:space="preserve"> SEQ Table \* ARABIC </w:instrText>
      </w:r>
      <w:r>
        <w:fldChar w:fldCharType="separate"/>
      </w:r>
      <w:r w:rsidR="007E4D30">
        <w:rPr>
          <w:noProof/>
        </w:rPr>
        <w:t>5</w:t>
      </w:r>
      <w:r>
        <w:fldChar w:fldCharType="end"/>
      </w:r>
      <w:bookmarkEnd w:id="18"/>
      <w:r>
        <w:t>. PRACH configuration.</w:t>
      </w:r>
    </w:p>
    <w:p w14:paraId="6FAB2E85" w14:textId="3DC681A6" w:rsidR="007421EF" w:rsidRPr="00E03D11" w:rsidRDefault="00C21EDB" w:rsidP="007421EF">
      <w:pPr>
        <w:pStyle w:val="ListParagraph"/>
        <w:numPr>
          <w:ilvl w:val="0"/>
          <w:numId w:val="20"/>
        </w:numPr>
      </w:pPr>
      <w:r w:rsidRPr="00C21EDB">
        <w:rPr>
          <w:b/>
          <w:bCs/>
          <w:u w:val="single"/>
          <w:lang w:val="en-GB"/>
        </w:rPr>
        <w:t>msg</w:t>
      </w:r>
      <w:r w:rsidR="007421EF" w:rsidRPr="00C21EDB">
        <w:rPr>
          <w:b/>
          <w:bCs/>
          <w:u w:val="single"/>
        </w:rPr>
        <w:t>3</w:t>
      </w:r>
      <w:r w:rsidR="007421EF">
        <w:t xml:space="preserve">: </w:t>
      </w:r>
      <w:r w:rsidR="007421EF">
        <w:rPr>
          <w:sz w:val="22"/>
          <w:szCs w:val="22"/>
          <w:lang w:val="en-US"/>
        </w:rPr>
        <w:t xml:space="preserve">The configuration parameters used in link budget study of PRACH are provided in </w:t>
      </w:r>
      <w:r w:rsidR="007421EF">
        <w:rPr>
          <w:sz w:val="22"/>
          <w:szCs w:val="22"/>
          <w:lang w:val="en-US"/>
        </w:rPr>
        <w:fldChar w:fldCharType="begin"/>
      </w:r>
      <w:r w:rsidR="007421EF">
        <w:rPr>
          <w:sz w:val="22"/>
          <w:szCs w:val="22"/>
          <w:lang w:val="en-US"/>
        </w:rPr>
        <w:instrText xml:space="preserve"> REF _Ref53569458 \h </w:instrText>
      </w:r>
      <w:r w:rsidR="007421EF">
        <w:rPr>
          <w:sz w:val="22"/>
          <w:szCs w:val="22"/>
          <w:lang w:val="en-US"/>
        </w:rPr>
      </w:r>
      <w:r w:rsidR="007421EF">
        <w:rPr>
          <w:sz w:val="22"/>
          <w:szCs w:val="22"/>
          <w:lang w:val="en-US"/>
        </w:rPr>
        <w:fldChar w:fldCharType="separate"/>
      </w:r>
      <w:r w:rsidR="007E4D30">
        <w:t xml:space="preserve">Table </w:t>
      </w:r>
      <w:r w:rsidR="007E4D30">
        <w:rPr>
          <w:noProof/>
        </w:rPr>
        <w:t>6</w:t>
      </w:r>
      <w:r w:rsidR="007421EF">
        <w:rPr>
          <w:sz w:val="22"/>
          <w:szCs w:val="22"/>
          <w:lang w:val="en-US"/>
        </w:rPr>
        <w:fldChar w:fldCharType="end"/>
      </w:r>
      <w:r w:rsidR="007421EF">
        <w:rPr>
          <w:sz w:val="22"/>
          <w:szCs w:val="22"/>
          <w:lang w:val="en-US"/>
        </w:rPr>
        <w:t>.</w:t>
      </w:r>
    </w:p>
    <w:p w14:paraId="15249DDA" w14:textId="77777777" w:rsidR="007421EF" w:rsidRPr="00E03D11" w:rsidRDefault="007421EF" w:rsidP="007421EF">
      <w:pPr>
        <w:pStyle w:val="ListParagraph"/>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2856"/>
      </w:tblGrid>
      <w:tr w:rsidR="007421EF" w:rsidRPr="003C72B4" w14:paraId="2C0B2B10" w14:textId="77777777" w:rsidTr="00E17E39">
        <w:trPr>
          <w:trHeight w:val="580"/>
          <w:jc w:val="center"/>
        </w:trPr>
        <w:tc>
          <w:tcPr>
            <w:tcW w:w="1316" w:type="dxa"/>
            <w:shd w:val="clear" w:color="auto" w:fill="auto"/>
            <w:vAlign w:val="center"/>
            <w:hideMark/>
          </w:tcPr>
          <w:p w14:paraId="38C87FA6" w14:textId="77777777" w:rsidR="007421EF" w:rsidRPr="00BC50E4" w:rsidRDefault="007421EF" w:rsidP="00E17E39">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Payload</w:t>
            </w:r>
          </w:p>
        </w:tc>
        <w:tc>
          <w:tcPr>
            <w:tcW w:w="1402" w:type="dxa"/>
            <w:shd w:val="clear" w:color="auto" w:fill="auto"/>
            <w:vAlign w:val="center"/>
            <w:hideMark/>
          </w:tcPr>
          <w:p w14:paraId="7ED5D9C5" w14:textId="77777777" w:rsidR="007421EF" w:rsidRPr="00BC50E4" w:rsidRDefault="007421EF" w:rsidP="00E17E39">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640" w:type="dxa"/>
            <w:shd w:val="clear" w:color="auto" w:fill="auto"/>
            <w:vAlign w:val="center"/>
            <w:hideMark/>
          </w:tcPr>
          <w:p w14:paraId="6D104BEE" w14:textId="77777777" w:rsidR="007421EF" w:rsidRPr="00BC50E4" w:rsidRDefault="007421EF" w:rsidP="00E17E39">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MCS (table 3)</w:t>
            </w:r>
          </w:p>
        </w:tc>
        <w:tc>
          <w:tcPr>
            <w:tcW w:w="1305" w:type="dxa"/>
            <w:shd w:val="clear" w:color="auto" w:fill="auto"/>
            <w:vAlign w:val="center"/>
            <w:hideMark/>
          </w:tcPr>
          <w:p w14:paraId="253DE2EC" w14:textId="77777777" w:rsidR="007421EF" w:rsidRPr="00BC50E4" w:rsidRDefault="007421EF" w:rsidP="00E17E39">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52373C25" w14:textId="77777777" w:rsidR="007421EF" w:rsidRPr="00BC50E4" w:rsidRDefault="007421EF" w:rsidP="00E17E39">
            <w:pPr>
              <w:overflowPunct/>
              <w:autoSpaceDE/>
              <w:autoSpaceDN/>
              <w:adjustRightInd/>
              <w:spacing w:after="0"/>
              <w:jc w:val="center"/>
              <w:textAlignment w:val="auto"/>
              <w:rPr>
                <w:rFonts w:eastAsia="Times New Roman"/>
                <w:b/>
                <w:bCs/>
                <w:color w:val="000000"/>
                <w:lang w:val="en-US"/>
              </w:rPr>
            </w:pPr>
            <w:r w:rsidRPr="00C47DBF">
              <w:rPr>
                <w:rFonts w:eastAsia="Times New Roman"/>
                <w:b/>
                <w:bCs/>
                <w:color w:val="000000"/>
                <w:lang w:val="en-US"/>
              </w:rPr>
              <w:t>ra-ContentionResolutionTimer</w:t>
            </w:r>
          </w:p>
        </w:tc>
      </w:tr>
      <w:tr w:rsidR="007421EF" w:rsidRPr="003C72B4" w14:paraId="23A30B89" w14:textId="77777777" w:rsidTr="00E17E39">
        <w:trPr>
          <w:trHeight w:val="290"/>
          <w:jc w:val="center"/>
        </w:trPr>
        <w:tc>
          <w:tcPr>
            <w:tcW w:w="1316" w:type="dxa"/>
            <w:shd w:val="clear" w:color="auto" w:fill="auto"/>
            <w:noWrap/>
            <w:vAlign w:val="center"/>
            <w:hideMark/>
          </w:tcPr>
          <w:p w14:paraId="437FD390" w14:textId="77777777" w:rsidR="007421EF" w:rsidRPr="00BC50E4" w:rsidRDefault="007421EF" w:rsidP="00E17E3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56 bits</w:t>
            </w:r>
          </w:p>
        </w:tc>
        <w:tc>
          <w:tcPr>
            <w:tcW w:w="1402" w:type="dxa"/>
            <w:shd w:val="clear" w:color="auto" w:fill="auto"/>
            <w:noWrap/>
            <w:vAlign w:val="center"/>
            <w:hideMark/>
          </w:tcPr>
          <w:p w14:paraId="19E4117C" w14:textId="77777777" w:rsidR="007421EF" w:rsidRPr="00BC50E4" w:rsidRDefault="007421EF" w:rsidP="00E17E3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p>
        </w:tc>
        <w:tc>
          <w:tcPr>
            <w:tcW w:w="1640" w:type="dxa"/>
            <w:shd w:val="clear" w:color="auto" w:fill="auto"/>
            <w:noWrap/>
            <w:vAlign w:val="center"/>
            <w:hideMark/>
          </w:tcPr>
          <w:p w14:paraId="5D7F712D" w14:textId="77777777" w:rsidR="007421EF" w:rsidRPr="00BC50E4" w:rsidRDefault="007421EF" w:rsidP="00E17E3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6</w:t>
            </w:r>
          </w:p>
        </w:tc>
        <w:tc>
          <w:tcPr>
            <w:tcW w:w="1305" w:type="dxa"/>
            <w:shd w:val="clear" w:color="auto" w:fill="auto"/>
            <w:noWrap/>
            <w:vAlign w:val="center"/>
            <w:hideMark/>
          </w:tcPr>
          <w:p w14:paraId="7D25AED9" w14:textId="2197F694" w:rsidR="007421EF" w:rsidRPr="00BC50E4" w:rsidRDefault="007421EF" w:rsidP="00E17E39">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w:t>
            </w:r>
            <w:r w:rsidR="00C60EBA">
              <w:rPr>
                <w:rFonts w:eastAsia="Times New Roman"/>
                <w:color w:val="000000"/>
                <w:lang w:val="en-US"/>
              </w:rPr>
              <w:t>N</w:t>
            </w:r>
          </w:p>
        </w:tc>
        <w:tc>
          <w:tcPr>
            <w:tcW w:w="1340" w:type="dxa"/>
            <w:vAlign w:val="center"/>
          </w:tcPr>
          <w:p w14:paraId="29B1C36E" w14:textId="77777777" w:rsidR="007421EF" w:rsidRPr="00BC50E4" w:rsidRDefault="007421EF" w:rsidP="00E17E39">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sf64</w:t>
            </w:r>
          </w:p>
        </w:tc>
      </w:tr>
    </w:tbl>
    <w:p w14:paraId="7DE9627D" w14:textId="48763628" w:rsidR="007421EF" w:rsidRPr="007421EF" w:rsidRDefault="007421EF" w:rsidP="007421EF">
      <w:pPr>
        <w:pStyle w:val="Caption"/>
        <w:jc w:val="center"/>
      </w:pPr>
      <w:bookmarkStart w:id="19" w:name="_Ref53569458"/>
      <w:r>
        <w:t xml:space="preserve">Table </w:t>
      </w:r>
      <w:r>
        <w:fldChar w:fldCharType="begin"/>
      </w:r>
      <w:r>
        <w:instrText xml:space="preserve"> SEQ Table \* ARABIC </w:instrText>
      </w:r>
      <w:r>
        <w:fldChar w:fldCharType="separate"/>
      </w:r>
      <w:r w:rsidR="007E4D30">
        <w:rPr>
          <w:noProof/>
        </w:rPr>
        <w:t>6</w:t>
      </w:r>
      <w:r>
        <w:fldChar w:fldCharType="end"/>
      </w:r>
      <w:bookmarkEnd w:id="19"/>
      <w:r>
        <w:t>. PUSCH for Message 3 configuration.</w:t>
      </w:r>
    </w:p>
    <w:p w14:paraId="5F58F47A" w14:textId="3C055F0B" w:rsidR="00C13FBB" w:rsidRDefault="00C13FBB" w:rsidP="00C13FBB">
      <w:pPr>
        <w:pStyle w:val="Heading2"/>
      </w:pPr>
      <w:r>
        <w:t>2.5 Path-loss model and coverage calculation</w:t>
      </w:r>
    </w:p>
    <w:p w14:paraId="72A7DBE3" w14:textId="7014173F" w:rsidR="00C13FBB" w:rsidRPr="003B2B8D" w:rsidRDefault="00C13FBB" w:rsidP="00C13FBB">
      <w:pPr>
        <w:jc w:val="both"/>
        <w:rPr>
          <w:rFonts w:eastAsiaTheme="minorHAnsi"/>
          <w:szCs w:val="22"/>
          <w:lang w:val="en-US"/>
        </w:rPr>
      </w:pPr>
      <w:r w:rsidRPr="003B2B8D">
        <w:rPr>
          <w:szCs w:val="22"/>
          <w:lang w:val="en-US"/>
        </w:rPr>
        <w:t xml:space="preserve">The coverage distance and shadow fading margin for each scenario are calculated by means of the path loss (PL) model function and the corresponding shadow fading standard deviation from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7E4D30">
        <w:rPr>
          <w:szCs w:val="22"/>
          <w:lang w:val="en-US"/>
        </w:rPr>
        <w:t>[6]</w:t>
      </w:r>
      <w:r w:rsidRPr="003B2B8D">
        <w:rPr>
          <w:szCs w:val="22"/>
          <w:lang w:val="en-US"/>
        </w:rPr>
        <w:fldChar w:fldCharType="end"/>
      </w:r>
      <w:r w:rsidRPr="003B2B8D">
        <w:rPr>
          <w:szCs w:val="22"/>
          <w:lang w:val="en-US"/>
        </w:rPr>
        <w:t xml:space="preserve">. Specifically, A1-3 </w:t>
      </w:r>
      <w:r w:rsidRPr="003B2B8D">
        <w:rPr>
          <w:szCs w:val="22"/>
          <w:lang w:val="en-US"/>
        </w:rPr>
        <w:lastRenderedPageBreak/>
        <w:t xml:space="preserve">(UMa_A) in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7E4D30">
        <w:rPr>
          <w:szCs w:val="22"/>
          <w:lang w:val="en-US"/>
        </w:rPr>
        <w:t>[6]</w:t>
      </w:r>
      <w:r w:rsidRPr="003B2B8D">
        <w:rPr>
          <w:szCs w:val="22"/>
          <w:lang w:val="en-US"/>
        </w:rPr>
        <w:fldChar w:fldCharType="end"/>
      </w:r>
      <w:r w:rsidRPr="003B2B8D">
        <w:rPr>
          <w:szCs w:val="22"/>
          <w:lang w:val="en-US"/>
        </w:rPr>
        <w:t xml:space="preserve"> </w:t>
      </w:r>
      <w:r w:rsidR="00BC3DDD">
        <w:rPr>
          <w:szCs w:val="22"/>
          <w:lang w:val="en-US"/>
        </w:rPr>
        <w:t>is</w:t>
      </w:r>
      <w:r w:rsidR="00BC3DDD" w:rsidRPr="003B2B8D">
        <w:rPr>
          <w:szCs w:val="22"/>
          <w:lang w:val="en-US"/>
        </w:rPr>
        <w:t xml:space="preserve"> </w:t>
      </w:r>
      <w:r w:rsidRPr="003B2B8D">
        <w:rPr>
          <w:szCs w:val="22"/>
          <w:lang w:val="en-US"/>
        </w:rPr>
        <w:t xml:space="preserve">used for Urban scenario. In </w:t>
      </w:r>
      <w:r w:rsidR="00BC3DDD">
        <w:rPr>
          <w:szCs w:val="22"/>
          <w:lang w:val="en-US"/>
        </w:rPr>
        <w:t>the</w:t>
      </w:r>
      <w:r w:rsidRPr="003B2B8D">
        <w:rPr>
          <w:szCs w:val="22"/>
          <w:lang w:val="en-US"/>
        </w:rPr>
        <w:t xml:space="preserve"> table, different PL models for NLOS and LOS propagation are provided.</w:t>
      </w:r>
    </w:p>
    <w:p w14:paraId="2CAB7F10" w14:textId="459E9604" w:rsidR="00C13FBB" w:rsidRPr="003B2B8D" w:rsidRDefault="00C13FBB" w:rsidP="00C13FBB">
      <w:pPr>
        <w:jc w:val="both"/>
        <w:rPr>
          <w:szCs w:val="22"/>
          <w:lang w:val="en-US"/>
        </w:rPr>
      </w:pPr>
      <w:r w:rsidRPr="003B2B8D">
        <w:rPr>
          <w:szCs w:val="22"/>
          <w:lang w:val="en-US"/>
        </w:rPr>
        <w:t xml:space="preserve">For the coverage distance calculation, the MPL from the link budget calculation is fed to the corresponding ML model equation to calculate the d3D distance, which is then used together with the base station and UE antenna heights to deduce the coverage distance (d2D), as shown in Figure A1-1 in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7E4D30">
        <w:rPr>
          <w:szCs w:val="22"/>
          <w:lang w:val="en-US"/>
        </w:rPr>
        <w:t>[6]</w:t>
      </w:r>
      <w:r w:rsidRPr="003B2B8D">
        <w:rPr>
          <w:szCs w:val="22"/>
          <w:lang w:val="en-US"/>
        </w:rPr>
        <w:fldChar w:fldCharType="end"/>
      </w:r>
      <w:r w:rsidRPr="003B2B8D">
        <w:rPr>
          <w:szCs w:val="22"/>
          <w:lang w:val="en-US"/>
        </w:rPr>
        <w:t xml:space="preserve">. One should note that there is a limit on the maximum valid d2D for each PL model, namely </w:t>
      </w:r>
      <w:r w:rsidR="006D3E68" w:rsidRPr="003B2B8D">
        <w:rPr>
          <w:szCs w:val="22"/>
          <w:lang w:val="en-US"/>
        </w:rPr>
        <w:t>5</w:t>
      </w:r>
      <w:r w:rsidRPr="003B2B8D">
        <w:rPr>
          <w:szCs w:val="22"/>
          <w:lang w:val="en-US"/>
        </w:rPr>
        <w:t xml:space="preserve"> km for </w:t>
      </w:r>
      <w:r w:rsidR="006D3E68" w:rsidRPr="003B2B8D">
        <w:rPr>
          <w:szCs w:val="22"/>
          <w:lang w:val="en-US"/>
        </w:rPr>
        <w:t>Urban</w:t>
      </w:r>
      <w:r w:rsidRPr="003B2B8D">
        <w:rPr>
          <w:szCs w:val="22"/>
          <w:lang w:val="en-US"/>
        </w:rPr>
        <w:t>. Therefore, if the resulting MPL for a channel is such that d2D goes beyond these values, the corresponding d2D is capped at its maximum value for d2D, as per model.</w:t>
      </w:r>
      <w:r w:rsidR="00570FA9">
        <w:rPr>
          <w:szCs w:val="22"/>
          <w:lang w:val="en-US"/>
        </w:rPr>
        <w:t xml:space="preserve"> However, the actual coverage is expected to be more than the limit in that case.</w:t>
      </w:r>
    </w:p>
    <w:p w14:paraId="1E97B2A0" w14:textId="065FC4BB" w:rsidR="008644FC" w:rsidRPr="00570FA9" w:rsidRDefault="00C13FBB" w:rsidP="00570FA9">
      <w:pPr>
        <w:jc w:val="both"/>
        <w:rPr>
          <w:szCs w:val="22"/>
          <w:lang w:val="en-US"/>
        </w:rPr>
      </w:pPr>
      <w:r w:rsidRPr="003B2B8D">
        <w:rPr>
          <w:szCs w:val="22"/>
          <w:lang w:val="en-US"/>
        </w:rPr>
        <w:t>As we said earlier, both outdoor-to-indoor (O2I) and outdoor-to-outdoor (O2O) propagation are considered in our study. The main difference between these two propagation scenarios is given by the penetration loss experienced by the signal power</w:t>
      </w:r>
      <w:r w:rsidR="00BC3DDD">
        <w:rPr>
          <w:szCs w:val="22"/>
          <w:lang w:val="en-US"/>
        </w:rPr>
        <w:t xml:space="preserve"> and the UE speed</w:t>
      </w:r>
      <w:r w:rsidRPr="003B2B8D">
        <w:rPr>
          <w:szCs w:val="22"/>
          <w:lang w:val="en-US"/>
        </w:rPr>
        <w:t xml:space="preserve">. In our link budget results, the O2I penetration loss is calculated using the methodology described in Section 7.4.3.1 in </w:t>
      </w:r>
      <w:r w:rsidRPr="003B2B8D">
        <w:rPr>
          <w:szCs w:val="22"/>
          <w:lang w:val="en-US"/>
        </w:rPr>
        <w:fldChar w:fldCharType="begin"/>
      </w:r>
      <w:r w:rsidRPr="003B2B8D">
        <w:rPr>
          <w:szCs w:val="22"/>
          <w:lang w:val="en-US"/>
        </w:rPr>
        <w:instrText xml:space="preserve"> REF _Ref40454588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7E4D30">
        <w:rPr>
          <w:szCs w:val="22"/>
          <w:lang w:val="en-US"/>
        </w:rPr>
        <w:t>[7]</w:t>
      </w:r>
      <w:r w:rsidRPr="003B2B8D">
        <w:rPr>
          <w:szCs w:val="22"/>
          <w:lang w:val="en-US"/>
        </w:rPr>
        <w:fldChar w:fldCharType="end"/>
      </w:r>
      <w:r w:rsidRPr="003B2B8D">
        <w:rPr>
          <w:szCs w:val="22"/>
          <w:lang w:val="en-US"/>
        </w:rPr>
        <w:t>. For O2O high speed scenarios, we assume the UE is inside a moving vehicle/device</w:t>
      </w:r>
      <w:r w:rsidR="00BC3DDD">
        <w:rPr>
          <w:szCs w:val="22"/>
          <w:lang w:val="en-US"/>
        </w:rPr>
        <w:t xml:space="preserve"> with the speed of 30 Km/h</w:t>
      </w:r>
      <w:r w:rsidRPr="003B2B8D">
        <w:rPr>
          <w:szCs w:val="22"/>
          <w:lang w:val="en-US"/>
        </w:rPr>
        <w:t xml:space="preserve"> and penetration loss calculation follows Section 7.4.3.2 in </w:t>
      </w:r>
      <w:r w:rsidRPr="003B2B8D">
        <w:rPr>
          <w:szCs w:val="22"/>
          <w:lang w:val="en-US"/>
        </w:rPr>
        <w:fldChar w:fldCharType="begin"/>
      </w:r>
      <w:r w:rsidRPr="003B2B8D">
        <w:rPr>
          <w:szCs w:val="22"/>
          <w:lang w:val="en-US"/>
        </w:rPr>
        <w:instrText xml:space="preserve"> REF _Ref40454588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7E4D30">
        <w:rPr>
          <w:szCs w:val="22"/>
          <w:lang w:val="en-US"/>
        </w:rPr>
        <w:t>[7]</w:t>
      </w:r>
      <w:r w:rsidRPr="003B2B8D">
        <w:rPr>
          <w:szCs w:val="22"/>
          <w:lang w:val="en-US"/>
        </w:rPr>
        <w:fldChar w:fldCharType="end"/>
      </w:r>
      <w:r w:rsidRPr="003B2B8D">
        <w:rPr>
          <w:szCs w:val="22"/>
          <w:lang w:val="en-US"/>
        </w:rPr>
        <w:t xml:space="preserve">. The percentage of high and low loss building type for penetration loss calculation follows Table 5 in </w:t>
      </w:r>
      <w:r w:rsidRPr="003B2B8D">
        <w:rPr>
          <w:szCs w:val="22"/>
          <w:lang w:val="en-US"/>
        </w:rPr>
        <w:fldChar w:fldCharType="begin"/>
      </w:r>
      <w:r w:rsidRPr="003B2B8D">
        <w:rPr>
          <w:szCs w:val="22"/>
          <w:lang w:val="en-US"/>
        </w:rPr>
        <w:instrText xml:space="preserve"> REF _Ref40372369 \r \h </w:instrText>
      </w:r>
      <w:r w:rsidR="003B2B8D">
        <w:rPr>
          <w:szCs w:val="22"/>
          <w:lang w:val="en-US"/>
        </w:rPr>
        <w:instrText xml:space="preserve"> \* MERGEFORMAT </w:instrText>
      </w:r>
      <w:r w:rsidRPr="003B2B8D">
        <w:rPr>
          <w:szCs w:val="22"/>
          <w:lang w:val="en-US"/>
        </w:rPr>
      </w:r>
      <w:r w:rsidRPr="003B2B8D">
        <w:rPr>
          <w:szCs w:val="22"/>
          <w:lang w:val="en-US"/>
        </w:rPr>
        <w:fldChar w:fldCharType="separate"/>
      </w:r>
      <w:r w:rsidR="007E4D30">
        <w:rPr>
          <w:szCs w:val="22"/>
          <w:lang w:val="en-US"/>
        </w:rPr>
        <w:t>[6]</w:t>
      </w:r>
      <w:r w:rsidRPr="003B2B8D">
        <w:rPr>
          <w:szCs w:val="22"/>
          <w:lang w:val="en-US"/>
        </w:rPr>
        <w:fldChar w:fldCharType="end"/>
      </w:r>
      <w:r w:rsidRPr="003B2B8D">
        <w:rPr>
          <w:szCs w:val="22"/>
          <w:lang w:val="en-US"/>
        </w:rPr>
        <w:t>.</w:t>
      </w:r>
    </w:p>
    <w:p w14:paraId="0AE4E1E9" w14:textId="5EFCAACB" w:rsidR="008644FC" w:rsidRDefault="008644FC" w:rsidP="00797C6F">
      <w:pPr>
        <w:pStyle w:val="Heading2"/>
        <w:numPr>
          <w:ilvl w:val="1"/>
          <w:numId w:val="19"/>
        </w:numPr>
        <w:ind w:left="618" w:hanging="618"/>
      </w:pPr>
      <w:r>
        <w:t>Antenna array gain</w:t>
      </w:r>
    </w:p>
    <w:p w14:paraId="5C862A9D" w14:textId="77777777" w:rsidR="00E54A2A" w:rsidRDefault="00E54A2A" w:rsidP="00E54A2A">
      <w:pPr>
        <w:overflowPunct/>
        <w:autoSpaceDE/>
        <w:autoSpaceDN/>
        <w:adjustRightInd/>
        <w:spacing w:after="160"/>
        <w:jc w:val="both"/>
        <w:textAlignment w:val="auto"/>
        <w:rPr>
          <w:lang w:val="en-US"/>
        </w:rPr>
      </w:pPr>
      <w:r w:rsidRPr="0047094F">
        <w:rPr>
          <w:szCs w:val="22"/>
          <w:lang w:val="en-US"/>
        </w:rPr>
        <w:t xml:space="preserve">NR deployments make large use of AAS, which by design provide significant antenna array gains and advanced beamforming capabilities. Such gains have a non-negligible positive impact on the MPL of all DL and UL channels.  For this reason, </w:t>
      </w:r>
      <w:r>
        <w:rPr>
          <w:szCs w:val="22"/>
          <w:lang w:val="en-US"/>
        </w:rPr>
        <w:t xml:space="preserve">antenna array gains modeling has been discussed at large during RAN1 #101-e and RAN1#102-e. </w:t>
      </w:r>
      <w:r w:rsidRPr="00116D47">
        <w:rPr>
          <w:lang w:val="en-US"/>
        </w:rPr>
        <w:t xml:space="preserve">In this context, </w:t>
      </w:r>
      <w:r>
        <w:rPr>
          <w:lang w:val="en-US"/>
        </w:rPr>
        <w:t xml:space="preserve">we start by noting that </w:t>
      </w:r>
      <w:r w:rsidRPr="00116D47">
        <w:rPr>
          <w:lang w:val="en-US"/>
        </w:rPr>
        <w:t xml:space="preserve">determining the maximum nominal gain a given gNB’s architecture can deliver can be done in a rather straightforward way. However, such nominal gain </w:t>
      </w:r>
      <w:r>
        <w:rPr>
          <w:lang w:val="en-US"/>
        </w:rPr>
        <w:t xml:space="preserve">would be a fixed quantity which </w:t>
      </w:r>
      <w:r w:rsidRPr="00116D47">
        <w:rPr>
          <w:lang w:val="en-US"/>
        </w:rPr>
        <w:t>may very often lead to overestimating the actual coverage of a given channel</w:t>
      </w:r>
      <w:r>
        <w:rPr>
          <w:lang w:val="en-US"/>
        </w:rPr>
        <w:t>.</w:t>
      </w:r>
      <w:r w:rsidRPr="00116D47">
        <w:rPr>
          <w:lang w:val="en-US"/>
        </w:rPr>
        <w:t xml:space="preserve"> </w:t>
      </w:r>
      <w:r>
        <w:rPr>
          <w:lang w:val="en-US"/>
        </w:rPr>
        <w:t xml:space="preserve">In fact, this metric would not capture </w:t>
      </w:r>
      <w:r w:rsidRPr="00116D47">
        <w:rPr>
          <w:lang w:val="en-US"/>
        </w:rPr>
        <w:t xml:space="preserve">the impact </w:t>
      </w:r>
      <w:r>
        <w:rPr>
          <w:lang w:val="en-US"/>
        </w:rPr>
        <w:t>on the actual experienced antenna array gain in practical deployments of</w:t>
      </w:r>
      <w:r w:rsidRPr="00116D47">
        <w:rPr>
          <w:lang w:val="en-US"/>
        </w:rPr>
        <w:t xml:space="preserve"> aspects such as</w:t>
      </w:r>
      <w:r>
        <w:rPr>
          <w:lang w:val="en-US"/>
        </w:rPr>
        <w:t>:</w:t>
      </w:r>
    </w:p>
    <w:p w14:paraId="221DAF04" w14:textId="77777777" w:rsidR="00E54A2A" w:rsidRDefault="00E54A2A" w:rsidP="00E54A2A">
      <w:pPr>
        <w:pStyle w:val="BodyText"/>
        <w:numPr>
          <w:ilvl w:val="0"/>
          <w:numId w:val="9"/>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P</w:t>
      </w:r>
      <w:r w:rsidRPr="00116D47">
        <w:rPr>
          <w:rFonts w:ascii="Times New Roman" w:eastAsia="SimSun" w:hAnsi="Times New Roman" w:cs="Times New Roman"/>
          <w:lang w:val="en-US"/>
        </w:rPr>
        <w:t>osition/distance of each UE w.r.t. gNB</w:t>
      </w:r>
      <w:r>
        <w:rPr>
          <w:rFonts w:ascii="Times New Roman" w:eastAsia="SimSun" w:hAnsi="Times New Roman" w:cs="Times New Roman"/>
          <w:lang w:val="en-US"/>
        </w:rPr>
        <w:t xml:space="preserve">. In particular, UEs at the cell-edge may not be aligned with the beam boresight or in the range of steerability of the antennas. This may result is non-negligible reduction of the actual observed antenna array gain as compared to the maximum nominal value. </w:t>
      </w:r>
    </w:p>
    <w:p w14:paraId="67CFE818" w14:textId="5DDB5378" w:rsidR="00E54A2A" w:rsidRDefault="00E54A2A" w:rsidP="00E54A2A">
      <w:pPr>
        <w:pStyle w:val="BodyText"/>
        <w:numPr>
          <w:ilvl w:val="0"/>
          <w:numId w:val="9"/>
        </w:numPr>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t xml:space="preserve">Different antenna solutions used for different channels. </w:t>
      </w:r>
      <w:r>
        <w:rPr>
          <w:rFonts w:ascii="Times New Roman" w:eastAsia="SimSun" w:hAnsi="Times New Roman" w:cs="Times New Roman"/>
          <w:lang w:val="en-US"/>
        </w:rPr>
        <w:t>S</w:t>
      </w:r>
      <w:r w:rsidRPr="007B6BEE">
        <w:rPr>
          <w:rFonts w:ascii="Times New Roman" w:eastAsia="SimSun" w:hAnsi="Times New Roman" w:cs="Times New Roman"/>
          <w:lang w:val="en-US"/>
        </w:rPr>
        <w:t xml:space="preserve">ome channels may be broadcast over the cell, some could be beam-swept, some could be beamformed using UE-specific beam weights, e.g., unicast transmission, and so on. </w:t>
      </w:r>
    </w:p>
    <w:p w14:paraId="421E1C47" w14:textId="557ABA11" w:rsidR="00C60EBA" w:rsidRDefault="00C60EBA" w:rsidP="00E54A2A">
      <w:pPr>
        <w:pStyle w:val="BodyText"/>
        <w:numPr>
          <w:ilvl w:val="0"/>
          <w:numId w:val="9"/>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Different beam management/configuration/correspondence assumption during RRC-idle and RRC-connected operations.</w:t>
      </w:r>
    </w:p>
    <w:p w14:paraId="79C1E55F" w14:textId="0A68FFC4" w:rsidR="00E54A2A" w:rsidRDefault="00E54A2A" w:rsidP="00E54A2A">
      <w:pPr>
        <w:pStyle w:val="BodyText"/>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t>The interplay between these aspects is not trivial. Representing antenna gains using a unique value for all the channels considered the LB study would thus le</w:t>
      </w:r>
      <w:r>
        <w:rPr>
          <w:rFonts w:ascii="Times New Roman" w:eastAsia="SimSun" w:hAnsi="Times New Roman" w:cs="Times New Roman"/>
          <w:lang w:val="en-US"/>
        </w:rPr>
        <w:t>a</w:t>
      </w:r>
      <w:r w:rsidRPr="007B6BEE">
        <w:rPr>
          <w:rFonts w:ascii="Times New Roman" w:eastAsia="SimSun" w:hAnsi="Times New Roman" w:cs="Times New Roman"/>
          <w:lang w:val="en-US"/>
        </w:rPr>
        <w:t>d to inaccurate results.</w:t>
      </w:r>
      <w:r>
        <w:rPr>
          <w:rFonts w:ascii="Times New Roman" w:eastAsia="SimSun" w:hAnsi="Times New Roman" w:cs="Times New Roman"/>
          <w:lang w:val="en-US"/>
        </w:rPr>
        <w:t xml:space="preserve"> For all these reasons, the antenna array gain correction factors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 </m:t>
        </m:r>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m:t>
        </m:r>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oMath>
      <w:r>
        <w:rPr>
          <w:rFonts w:ascii="Times New Roman" w:eastAsia="SimSun" w:hAnsi="Times New Roman" w:cs="Times New Roman"/>
          <w:lang w:val="en-US"/>
        </w:rPr>
        <w:t xml:space="preserve"> were introduced in RAN1#102-e to reflect </w:t>
      </w:r>
      <w:r w:rsidR="00C60EBA">
        <w:rPr>
          <w:rFonts w:ascii="Times New Roman" w:eastAsia="SimSun" w:hAnsi="Times New Roman" w:cs="Times New Roman"/>
          <w:lang w:val="en-US"/>
        </w:rPr>
        <w:t xml:space="preserve">peculiarities of </w:t>
      </w:r>
      <w:r>
        <w:rPr>
          <w:rFonts w:ascii="Times New Roman" w:eastAsia="SimSun" w:hAnsi="Times New Roman" w:cs="Times New Roman"/>
          <w:lang w:val="en-US"/>
        </w:rPr>
        <w:t>realistic implementation</w:t>
      </w:r>
      <w:r w:rsidR="00C60EBA">
        <w:rPr>
          <w:rFonts w:ascii="Times New Roman" w:eastAsia="SimSun" w:hAnsi="Times New Roman" w:cs="Times New Roman"/>
          <w:lang w:val="en-US"/>
        </w:rPr>
        <w:t>s</w:t>
      </w:r>
      <w:r>
        <w:rPr>
          <w:rFonts w:ascii="Times New Roman" w:eastAsia="SimSun" w:hAnsi="Times New Roman" w:cs="Times New Roman"/>
          <w:lang w:val="en-US"/>
        </w:rPr>
        <w:t xml:space="preserve"> and network operation</w:t>
      </w:r>
      <w:r w:rsidR="00C60EBA">
        <w:rPr>
          <w:rFonts w:ascii="Times New Roman" w:eastAsia="SimSun" w:hAnsi="Times New Roman" w:cs="Times New Roman"/>
          <w:lang w:val="en-US"/>
        </w:rPr>
        <w:t>s</w:t>
      </w:r>
      <w:r>
        <w:rPr>
          <w:rFonts w:ascii="Times New Roman" w:eastAsia="SimSun" w:hAnsi="Times New Roman" w:cs="Times New Roman"/>
          <w:lang w:val="en-US"/>
        </w:rPr>
        <w:t>. In this paper, the following antenna array gain correction factors are considered:</w:t>
      </w:r>
    </w:p>
    <w:p w14:paraId="58F065A4" w14:textId="03BB663E" w:rsidR="009D0587" w:rsidRPr="00F04B3E" w:rsidRDefault="009D0587" w:rsidP="009D0587">
      <w:pPr>
        <w:pStyle w:val="BodyText"/>
        <w:numPr>
          <w:ilvl w:val="0"/>
          <w:numId w:val="20"/>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Urban 28GHz TDD: </w:t>
      </w:r>
    </w:p>
    <w:p w14:paraId="19783712" w14:textId="1153384D" w:rsidR="009D0587" w:rsidRPr="00F04B3E" w:rsidRDefault="00472415" w:rsidP="009D0587">
      <w:pPr>
        <w:pStyle w:val="BodyText"/>
        <w:numPr>
          <w:ilvl w:val="1"/>
          <w:numId w:val="20"/>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r>
          <w:rPr>
            <w:rFonts w:ascii="Cambria Math" w:eastAsia="SimSun" w:hAnsi="Cambria Math" w:cs="Times New Roman"/>
            <w:lang w:val="en-US"/>
          </w:rPr>
          <m:t>,</m:t>
        </m:r>
      </m:oMath>
      <w:r w:rsidR="009D0587">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7.12 </m:t>
        </m:r>
        <m:r>
          <m:rPr>
            <m:sty m:val="p"/>
          </m:rPr>
          <w:rPr>
            <w:rFonts w:ascii="Cambria Math" w:eastAsia="SimSun" w:hAnsi="Cambria Math" w:cs="Times New Roman"/>
            <w:lang w:val="en-US"/>
          </w:rPr>
          <m:t>dB</m:t>
        </m:r>
      </m:oMath>
      <w:r w:rsidR="009D0587">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=1.5 </m:t>
        </m:r>
        <m:r>
          <m:rPr>
            <m:sty m:val="p"/>
          </m:rPr>
          <w:rPr>
            <w:rFonts w:ascii="Cambria Math" w:eastAsia="SimSun" w:hAnsi="Cambria Math" w:cs="Times New Roman"/>
            <w:lang w:val="en-US"/>
          </w:rPr>
          <m:t>dB</m:t>
        </m:r>
      </m:oMath>
      <w:r w:rsidR="009D0587">
        <w:rPr>
          <w:rFonts w:ascii="Times New Roman" w:eastAsia="SimSun" w:hAnsi="Times New Roman" w:cs="Times New Roman"/>
          <w:iCs/>
          <w:lang w:val="en-US"/>
        </w:rPr>
        <w:t xml:space="preserve"> for RRC-connected state.</w:t>
      </w:r>
    </w:p>
    <w:p w14:paraId="33E575FF" w14:textId="620A6785" w:rsidR="009D0587" w:rsidRPr="00F04B3E" w:rsidRDefault="00472415" w:rsidP="009D0587">
      <w:pPr>
        <w:pStyle w:val="BodyText"/>
        <w:numPr>
          <w:ilvl w:val="1"/>
          <w:numId w:val="20"/>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r>
          <w:rPr>
            <w:rFonts w:ascii="Cambria Math" w:eastAsia="SimSun" w:hAnsi="Cambria Math" w:cs="Times New Roman"/>
            <w:lang w:val="en-US"/>
          </w:rPr>
          <m:t>,</m:t>
        </m:r>
      </m:oMath>
      <w:r w:rsidR="009D0587">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7.12 </m:t>
        </m:r>
        <m:r>
          <m:rPr>
            <m:sty m:val="p"/>
          </m:rPr>
          <w:rPr>
            <w:rFonts w:ascii="Cambria Math" w:eastAsia="SimSun" w:hAnsi="Cambria Math" w:cs="Times New Roman"/>
            <w:lang w:val="en-US"/>
          </w:rPr>
          <m:t>dB</m:t>
        </m:r>
      </m:oMath>
      <w:r w:rsidR="009D0587">
        <w:rPr>
          <w:rFonts w:ascii="Times New Roman" w:eastAsia="SimSun" w:hAnsi="Times New Roman" w:cs="Times New Roman"/>
          <w:iCs/>
          <w:lang w:val="en-US"/>
        </w:rPr>
        <w:t xml:space="preserve">, and </w:t>
      </w:r>
      <w:bookmarkStart w:id="20" w:name="_Hlk53790813"/>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w:bookmarkEnd w:id="20"/>
        <m:r>
          <w:rPr>
            <w:rFonts w:ascii="Cambria Math" w:eastAsia="SimSun" w:hAnsi="Cambria Math" w:cs="Times New Roman"/>
            <w:lang w:val="en-US"/>
          </w:rPr>
          <m:t xml:space="preserve">=6 </m:t>
        </m:r>
        <m:r>
          <m:rPr>
            <m:sty m:val="p"/>
          </m:rPr>
          <w:rPr>
            <w:rFonts w:ascii="Cambria Math" w:eastAsia="SimSun" w:hAnsi="Cambria Math" w:cs="Times New Roman"/>
            <w:lang w:val="en-US"/>
          </w:rPr>
          <m:t>dB</m:t>
        </m:r>
      </m:oMath>
      <w:r w:rsidR="009D0587">
        <w:rPr>
          <w:rFonts w:ascii="Times New Roman" w:eastAsia="SimSun" w:hAnsi="Times New Roman" w:cs="Times New Roman"/>
          <w:iCs/>
          <w:lang w:val="en-US"/>
        </w:rPr>
        <w:t xml:space="preserve"> for RRC-idle state.</w:t>
      </w:r>
    </w:p>
    <w:p w14:paraId="60F1A55F" w14:textId="7727A3CD" w:rsidR="00E54A2A" w:rsidRPr="00AB3A2D" w:rsidRDefault="00E54A2A" w:rsidP="00E54A2A">
      <w:pPr>
        <w:pStyle w:val="ListParagraph"/>
        <w:ind w:left="0"/>
        <w:jc w:val="both"/>
        <w:rPr>
          <w:sz w:val="22"/>
          <w:szCs w:val="22"/>
          <w:lang w:val="en-US"/>
        </w:rPr>
      </w:pPr>
      <w:r>
        <w:rPr>
          <w:sz w:val="22"/>
          <w:szCs w:val="22"/>
          <w:lang w:val="en-US"/>
        </w:rPr>
        <w:t>For modelling these correction factor</w:t>
      </w:r>
      <w:r w:rsidR="00CD6F4D">
        <w:rPr>
          <w:sz w:val="22"/>
          <w:szCs w:val="22"/>
          <w:lang w:val="en-US"/>
        </w:rPr>
        <w:t>s</w:t>
      </w:r>
      <w:r>
        <w:rPr>
          <w:sz w:val="22"/>
          <w:szCs w:val="22"/>
          <w:lang w:val="en-US"/>
        </w:rPr>
        <w:t>, firstly realistic antenna array gain is simulated via SLS</w:t>
      </w:r>
      <w:r w:rsidRPr="005A05EB">
        <w:rPr>
          <w:sz w:val="22"/>
          <w:szCs w:val="22"/>
          <w:lang w:val="en-US"/>
        </w:rPr>
        <w:t>, in which the</w:t>
      </w:r>
      <w:r w:rsidRPr="005A05EB">
        <w:rPr>
          <w:rFonts w:cstheme="minorHAnsi"/>
          <w:sz w:val="22"/>
          <w:szCs w:val="22"/>
          <w:lang w:val="en-US"/>
        </w:rPr>
        <w:t xml:space="preserve"> remaining number of antennas </w:t>
      </w:r>
      <w:r>
        <w:rPr>
          <w:rFonts w:cstheme="minorHAnsi"/>
          <w:sz w:val="22"/>
          <w:szCs w:val="22"/>
          <w:lang w:val="en-US"/>
        </w:rPr>
        <w:t xml:space="preserve">(w.r.t. LLS) </w:t>
      </w:r>
      <w:r w:rsidRPr="005A05EB">
        <w:rPr>
          <w:rFonts w:cstheme="minorHAnsi"/>
          <w:sz w:val="22"/>
          <w:szCs w:val="22"/>
          <w:lang w:val="en-US"/>
        </w:rPr>
        <w:t xml:space="preserve">are modeled, to ensure the agreed parameterization in RAN1 #101-e is respected. </w:t>
      </w:r>
      <w:r w:rsidRPr="005711F3">
        <w:rPr>
          <w:rFonts w:cstheme="minorHAnsi"/>
          <w:sz w:val="22"/>
          <w:szCs w:val="22"/>
          <w:lang w:val="en-US"/>
        </w:rPr>
        <w:t>In practice, the following approach is adopted:</w:t>
      </w:r>
    </w:p>
    <w:p w14:paraId="31622A32" w14:textId="77777777" w:rsidR="00E54A2A" w:rsidRPr="00543871" w:rsidRDefault="00E54A2A" w:rsidP="00E54A2A">
      <w:pPr>
        <w:pStyle w:val="ListParagraph"/>
        <w:numPr>
          <w:ilvl w:val="2"/>
          <w:numId w:val="15"/>
        </w:numPr>
        <w:spacing w:before="80"/>
        <w:ind w:left="720"/>
        <w:contextualSpacing w:val="0"/>
        <w:jc w:val="both"/>
        <w:rPr>
          <w:sz w:val="22"/>
          <w:szCs w:val="22"/>
          <w:lang w:val="en-US"/>
        </w:rPr>
      </w:pPr>
      <w:r>
        <w:rPr>
          <w:rFonts w:cstheme="minorHAnsi"/>
          <w:sz w:val="22"/>
          <w:szCs w:val="22"/>
          <w:lang w:val="en-US"/>
        </w:rPr>
        <w:t>We differentiate between broadcast and unicast transmissions, given the different array gain which may be experienced by cell-edge UEs between the two types of transmission. In particular:</w:t>
      </w:r>
    </w:p>
    <w:p w14:paraId="1DF97D3C" w14:textId="77777777" w:rsidR="00E54A2A" w:rsidRPr="00945A00" w:rsidRDefault="00E54A2A" w:rsidP="00E54A2A">
      <w:pPr>
        <w:pStyle w:val="ListParagraph"/>
        <w:numPr>
          <w:ilvl w:val="3"/>
          <w:numId w:val="15"/>
        </w:numPr>
        <w:spacing w:before="80"/>
        <w:ind w:left="1440"/>
        <w:contextualSpacing w:val="0"/>
        <w:jc w:val="both"/>
        <w:rPr>
          <w:rFonts w:cstheme="minorHAnsi"/>
          <w:sz w:val="22"/>
          <w:szCs w:val="22"/>
          <w:lang w:val="en-US"/>
        </w:rPr>
      </w:pPr>
      <w:r w:rsidRPr="00945A00">
        <w:rPr>
          <w:rFonts w:cstheme="minorHAnsi"/>
          <w:sz w:val="22"/>
          <w:szCs w:val="22"/>
          <w:lang w:val="en-US"/>
        </w:rPr>
        <w:lastRenderedPageBreak/>
        <w:t xml:space="preserve">Whenever transmission/reception strategies make use of any CSI-related information then the link is labeled as Unicast. This </w:t>
      </w:r>
      <w:r>
        <w:rPr>
          <w:rFonts w:cstheme="minorHAnsi"/>
          <w:sz w:val="22"/>
          <w:szCs w:val="22"/>
          <w:lang w:val="en-US"/>
        </w:rPr>
        <w:t>typically</w:t>
      </w:r>
      <w:r w:rsidRPr="00945A00">
        <w:rPr>
          <w:rFonts w:cstheme="minorHAnsi"/>
          <w:sz w:val="22"/>
          <w:szCs w:val="22"/>
          <w:lang w:val="en-US"/>
        </w:rPr>
        <w:t xml:space="preserve"> yield</w:t>
      </w:r>
      <w:r>
        <w:rPr>
          <w:rFonts w:cstheme="minorHAnsi"/>
          <w:sz w:val="22"/>
          <w:szCs w:val="22"/>
          <w:lang w:val="en-US"/>
        </w:rPr>
        <w:t>s</w:t>
      </w:r>
      <w:r w:rsidRPr="00945A00">
        <w:rPr>
          <w:rFonts w:cstheme="minorHAnsi"/>
          <w:sz w:val="22"/>
          <w:szCs w:val="22"/>
          <w:lang w:val="en-US"/>
        </w:rPr>
        <w:t xml:space="preserve"> higher antenna </w:t>
      </w:r>
      <w:r>
        <w:rPr>
          <w:rFonts w:cstheme="minorHAnsi"/>
          <w:sz w:val="22"/>
          <w:szCs w:val="22"/>
          <w:lang w:val="en-US"/>
        </w:rPr>
        <w:t xml:space="preserve">array </w:t>
      </w:r>
      <w:r w:rsidRPr="00945A00">
        <w:rPr>
          <w:rFonts w:cstheme="minorHAnsi"/>
          <w:sz w:val="22"/>
          <w:szCs w:val="22"/>
          <w:lang w:val="en-US"/>
        </w:rPr>
        <w:t xml:space="preserve">gain. </w:t>
      </w:r>
      <w:r>
        <w:rPr>
          <w:rFonts w:cstheme="minorHAnsi"/>
          <w:sz w:val="22"/>
          <w:szCs w:val="22"/>
          <w:lang w:val="en-US"/>
        </w:rPr>
        <w:t>Unicast transmissions assume the adoption of closed-loop 2TX wideband codebook, e.g., MIMO precoding, and GoB-based beamforming resulting from presence of DL CSI at gNB. This is the case, for instance, of unicast PDCCH simulation.</w:t>
      </w:r>
    </w:p>
    <w:p w14:paraId="07461BB3" w14:textId="77777777" w:rsidR="00E54A2A" w:rsidRPr="003021A1" w:rsidRDefault="00E54A2A" w:rsidP="00E54A2A">
      <w:pPr>
        <w:pStyle w:val="ListParagraph"/>
        <w:numPr>
          <w:ilvl w:val="3"/>
          <w:numId w:val="15"/>
        </w:numPr>
        <w:spacing w:after="80"/>
        <w:ind w:left="1440"/>
        <w:contextualSpacing w:val="0"/>
        <w:jc w:val="both"/>
        <w:rPr>
          <w:rFonts w:cstheme="minorHAnsi"/>
          <w:sz w:val="22"/>
          <w:szCs w:val="22"/>
          <w:lang w:val="en-US"/>
        </w:rPr>
      </w:pPr>
      <w:r w:rsidRPr="00945A00">
        <w:rPr>
          <w:rFonts w:cstheme="minorHAnsi"/>
          <w:sz w:val="22"/>
          <w:szCs w:val="22"/>
          <w:lang w:val="en-US"/>
        </w:rPr>
        <w:t xml:space="preserve">Broadcast labeling is used otherwise. </w:t>
      </w:r>
      <w:r>
        <w:rPr>
          <w:rFonts w:cstheme="minorHAnsi"/>
          <w:sz w:val="22"/>
          <w:szCs w:val="22"/>
          <w:lang w:val="en-US"/>
        </w:rPr>
        <w:t>Broadcast transmissions assume open-loop 2TX codebook and SSB-beams based beamforming. This is the case, for instance, of broadcast PDCCH simulation.</w:t>
      </w:r>
      <w:r w:rsidRPr="00945A00">
        <w:rPr>
          <w:rFonts w:cstheme="minorHAnsi"/>
          <w:sz w:val="22"/>
          <w:szCs w:val="22"/>
          <w:lang w:val="en-US"/>
        </w:rPr>
        <w:t xml:space="preserve"> Any other transmission which makes use of CSI</w:t>
      </w:r>
      <w:r>
        <w:rPr>
          <w:rFonts w:cstheme="minorHAnsi"/>
          <w:sz w:val="22"/>
          <w:szCs w:val="22"/>
          <w:lang w:val="en-US"/>
        </w:rPr>
        <w:t xml:space="preserve"> at gNB</w:t>
      </w:r>
      <w:r w:rsidRPr="00945A00">
        <w:rPr>
          <w:rFonts w:cstheme="minorHAnsi"/>
          <w:sz w:val="22"/>
          <w:szCs w:val="22"/>
          <w:lang w:val="en-US"/>
        </w:rPr>
        <w:t>, even if just in the form</w:t>
      </w:r>
      <w:r>
        <w:rPr>
          <w:rFonts w:cstheme="minorHAnsi"/>
          <w:sz w:val="22"/>
          <w:szCs w:val="22"/>
          <w:lang w:val="en-US"/>
        </w:rPr>
        <w:t>, for instance,</w:t>
      </w:r>
      <w:r w:rsidRPr="00945A00">
        <w:rPr>
          <w:rFonts w:cstheme="minorHAnsi"/>
          <w:sz w:val="22"/>
          <w:szCs w:val="22"/>
          <w:lang w:val="en-US"/>
        </w:rPr>
        <w:t xml:space="preserve"> of preferred beam information, should</w:t>
      </w:r>
      <w:r>
        <w:rPr>
          <w:rFonts w:cstheme="minorHAnsi"/>
          <w:sz w:val="22"/>
          <w:szCs w:val="22"/>
          <w:lang w:val="en-US"/>
        </w:rPr>
        <w:t xml:space="preserve"> experience</w:t>
      </w:r>
      <w:r w:rsidRPr="00945A00">
        <w:rPr>
          <w:rFonts w:cstheme="minorHAnsi"/>
          <w:sz w:val="22"/>
          <w:szCs w:val="22"/>
          <w:lang w:val="en-US"/>
        </w:rPr>
        <w:t xml:space="preserve"> larger </w:t>
      </w:r>
      <w:r>
        <w:rPr>
          <w:rFonts w:cstheme="minorHAnsi"/>
          <w:sz w:val="22"/>
          <w:szCs w:val="22"/>
          <w:lang w:val="en-US"/>
        </w:rPr>
        <w:t xml:space="preserve">antenna array </w:t>
      </w:r>
      <w:r w:rsidRPr="00945A00">
        <w:rPr>
          <w:rFonts w:cstheme="minorHAnsi"/>
          <w:sz w:val="22"/>
          <w:szCs w:val="22"/>
          <w:lang w:val="en-US"/>
        </w:rPr>
        <w:t xml:space="preserve">gain and thus be labeled as unicast. </w:t>
      </w:r>
    </w:p>
    <w:p w14:paraId="27A15EA5" w14:textId="77777777" w:rsidR="00E54A2A" w:rsidRPr="00AB3A2D" w:rsidRDefault="00E54A2A" w:rsidP="00E54A2A">
      <w:pPr>
        <w:pStyle w:val="ListParagraph"/>
        <w:numPr>
          <w:ilvl w:val="2"/>
          <w:numId w:val="15"/>
        </w:numPr>
        <w:spacing w:after="80"/>
        <w:ind w:left="720"/>
        <w:contextualSpacing w:val="0"/>
        <w:jc w:val="both"/>
        <w:rPr>
          <w:sz w:val="22"/>
          <w:szCs w:val="22"/>
          <w:lang w:val="en-US"/>
        </w:rPr>
      </w:pPr>
      <w:r>
        <w:rPr>
          <w:rFonts w:cstheme="minorHAnsi"/>
          <w:sz w:val="22"/>
          <w:szCs w:val="22"/>
          <w:lang w:val="en-US"/>
        </w:rPr>
        <w:t>We generate SINR distribution over UEs distributed in multiple cells for the two types of transmission;</w:t>
      </w:r>
    </w:p>
    <w:p w14:paraId="74B8B7C1" w14:textId="77777777" w:rsidR="00E54A2A" w:rsidRPr="004A6322" w:rsidRDefault="00E54A2A" w:rsidP="00E54A2A">
      <w:pPr>
        <w:pStyle w:val="ListParagraph"/>
        <w:numPr>
          <w:ilvl w:val="2"/>
          <w:numId w:val="15"/>
        </w:numPr>
        <w:spacing w:after="80"/>
        <w:ind w:left="720"/>
        <w:contextualSpacing w:val="0"/>
        <w:jc w:val="both"/>
        <w:rPr>
          <w:sz w:val="22"/>
          <w:szCs w:val="22"/>
          <w:lang w:val="en-US"/>
        </w:rPr>
      </w:pPr>
      <w:r>
        <w:rPr>
          <w:rFonts w:cstheme="minorHAnsi"/>
          <w:sz w:val="22"/>
          <w:szCs w:val="22"/>
          <w:lang w:val="en-US"/>
        </w:rPr>
        <w:t>We focus on the 5</w:t>
      </w:r>
      <w:r w:rsidRPr="004A6322">
        <w:rPr>
          <w:rFonts w:cstheme="minorHAnsi"/>
          <w:sz w:val="22"/>
          <w:szCs w:val="22"/>
          <w:vertAlign w:val="superscript"/>
          <w:lang w:val="en-US"/>
        </w:rPr>
        <w:t>th</w:t>
      </w:r>
      <w:r>
        <w:rPr>
          <w:rFonts w:cstheme="minorHAnsi"/>
          <w:sz w:val="22"/>
          <w:szCs w:val="22"/>
          <w:lang w:val="en-US"/>
        </w:rPr>
        <w:t xml:space="preserve"> percentile of the SINR distribution and calculate average array gain observed by UEs experiencing such SINR values for the two type of transmissions.  </w:t>
      </w:r>
    </w:p>
    <w:p w14:paraId="58298A76" w14:textId="6FB595E7" w:rsidR="00C60EBA" w:rsidRPr="00C60EBA" w:rsidRDefault="00CD6F4D" w:rsidP="00C60EBA">
      <w:pPr>
        <w:pStyle w:val="Caption"/>
        <w:jc w:val="both"/>
        <w:rPr>
          <w:b w:val="0"/>
          <w:bCs/>
          <w:szCs w:val="22"/>
        </w:rPr>
      </w:pPr>
      <w:r>
        <w:rPr>
          <w:b w:val="0"/>
          <w:bCs/>
          <w:szCs w:val="22"/>
        </w:rPr>
        <w:t xml:space="preserve">A differentiation between RRC-idle and RRC-connected operations is also considered, to ensure a more accurate modelling of </w:t>
      </w:r>
      <m:oMath>
        <m:sSub>
          <m:sSubPr>
            <m:ctrlPr>
              <w:rPr>
                <w:rFonts w:ascii="Cambria Math" w:hAnsi="Cambria Math"/>
                <w:i/>
                <w:lang w:val="en-US"/>
              </w:rPr>
            </m:ctrlPr>
          </m:sSubPr>
          <m:e>
            <m:r>
              <m:rPr>
                <m:sty m:val="b"/>
              </m:rPr>
              <w:rPr>
                <w:rFonts w:ascii="Cambria Math" w:hAnsi="Cambria Math"/>
                <w:lang w:val="en-US"/>
              </w:rPr>
              <m:t>Δ</m:t>
            </m:r>
          </m:e>
          <m:sub>
            <m:r>
              <m:rPr>
                <m:sty m:val="bi"/>
              </m:rPr>
              <w:rPr>
                <w:rFonts w:ascii="Cambria Math" w:hAnsi="Cambria Math"/>
                <w:lang w:val="en-US"/>
              </w:rPr>
              <m:t>3</m:t>
            </m:r>
          </m:sub>
        </m:sSub>
      </m:oMath>
      <w:r>
        <w:rPr>
          <w:lang w:val="en-US"/>
        </w:rPr>
        <w:t xml:space="preserve"> </w:t>
      </w:r>
      <w:r w:rsidR="00C60EBA" w:rsidRPr="00C60EBA">
        <w:rPr>
          <w:b w:val="0"/>
          <w:bCs/>
          <w:szCs w:val="22"/>
        </w:rPr>
        <w:t xml:space="preserve">is </w:t>
      </w:r>
      <w:r>
        <w:rPr>
          <w:b w:val="0"/>
          <w:bCs/>
          <w:szCs w:val="22"/>
        </w:rPr>
        <w:t xml:space="preserve">adopted. In this context, it is </w:t>
      </w:r>
      <w:r w:rsidR="00C60EBA" w:rsidRPr="00C60EBA">
        <w:rPr>
          <w:b w:val="0"/>
          <w:bCs/>
          <w:szCs w:val="22"/>
        </w:rPr>
        <w:t xml:space="preserve">safe to assume that a typical UE panel usually covers an angular sector of 90°. The only information UE has on gNB’s location </w:t>
      </w:r>
      <w:r>
        <w:rPr>
          <w:b w:val="0"/>
          <w:bCs/>
          <w:szCs w:val="22"/>
        </w:rPr>
        <w:t xml:space="preserve">during RRC-idle operations, and </w:t>
      </w:r>
      <w:r w:rsidR="00C60EBA" w:rsidRPr="00C60EBA">
        <w:rPr>
          <w:b w:val="0"/>
          <w:bCs/>
          <w:szCs w:val="22"/>
        </w:rPr>
        <w:t xml:space="preserve">after panel selection, if any, is that the gNB </w:t>
      </w:r>
      <w:bookmarkStart w:id="21" w:name="_Hlk53791756"/>
      <w:r w:rsidR="00C60EBA" w:rsidRPr="00C60EBA">
        <w:rPr>
          <w:b w:val="0"/>
          <w:bCs/>
          <w:szCs w:val="22"/>
        </w:rPr>
        <w:t xml:space="preserve">is </w:t>
      </w:r>
      <w:r>
        <w:rPr>
          <w:b w:val="0"/>
          <w:bCs/>
          <w:szCs w:val="22"/>
        </w:rPr>
        <w:t xml:space="preserve">located </w:t>
      </w:r>
      <w:r w:rsidR="00C60EBA" w:rsidRPr="00C60EBA">
        <w:rPr>
          <w:b w:val="0"/>
          <w:bCs/>
          <w:szCs w:val="22"/>
        </w:rPr>
        <w:t>within that 90° sector.</w:t>
      </w:r>
      <w:r w:rsidR="00C21EDB">
        <w:rPr>
          <w:b w:val="0"/>
          <w:bCs/>
          <w:szCs w:val="22"/>
        </w:rPr>
        <w:t xml:space="preserve"> A conservative and safer approach for the UE in this situation is to ensure that at the least the nominal AE gain (due to its inherent beam pattern) is fully enjoyed during the transmission. In this case, </w:t>
      </w:r>
      <w:r w:rsidR="00C60EBA" w:rsidRPr="00C60EBA">
        <w:rPr>
          <w:b w:val="0"/>
          <w:bCs/>
          <w:szCs w:val="22"/>
        </w:rPr>
        <w:t>a lower gain beam covering a wide angular sector</w:t>
      </w:r>
      <w:r w:rsidR="00C21EDB">
        <w:rPr>
          <w:b w:val="0"/>
          <w:bCs/>
          <w:szCs w:val="22"/>
        </w:rPr>
        <w:t xml:space="preserve"> is then likely</w:t>
      </w:r>
      <w:r w:rsidR="00C60EBA" w:rsidRPr="00C60EBA">
        <w:rPr>
          <w:b w:val="0"/>
          <w:bCs/>
          <w:szCs w:val="22"/>
        </w:rPr>
        <w:t xml:space="preserve"> configured by the UE, to ensure that the transmitted msg1 is directed towards </w:t>
      </w:r>
      <w:r w:rsidR="00C21EDB">
        <w:rPr>
          <w:b w:val="0"/>
          <w:bCs/>
          <w:szCs w:val="22"/>
        </w:rPr>
        <w:t xml:space="preserve">the </w:t>
      </w:r>
      <w:r w:rsidR="00C21EDB" w:rsidRPr="00C60EBA">
        <w:rPr>
          <w:b w:val="0"/>
          <w:bCs/>
          <w:szCs w:val="22"/>
        </w:rPr>
        <w:t xml:space="preserve">90° sector </w:t>
      </w:r>
      <w:r w:rsidR="00C21EDB">
        <w:rPr>
          <w:b w:val="0"/>
          <w:bCs/>
          <w:szCs w:val="22"/>
        </w:rPr>
        <w:t xml:space="preserve">in which </w:t>
      </w:r>
      <w:r w:rsidR="00C60EBA" w:rsidRPr="00C60EBA">
        <w:rPr>
          <w:b w:val="0"/>
          <w:bCs/>
          <w:szCs w:val="22"/>
        </w:rPr>
        <w:t>gNB</w:t>
      </w:r>
      <w:r w:rsidR="00C21EDB">
        <w:rPr>
          <w:b w:val="0"/>
          <w:bCs/>
          <w:szCs w:val="22"/>
        </w:rPr>
        <w:t xml:space="preserve"> is located</w:t>
      </w:r>
      <w:r w:rsidR="00C60EBA" w:rsidRPr="00C60EBA">
        <w:rPr>
          <w:b w:val="0"/>
          <w:bCs/>
          <w:szCs w:val="22"/>
        </w:rPr>
        <w:t xml:space="preserve">. </w:t>
      </w:r>
      <w:bookmarkEnd w:id="21"/>
      <w:r w:rsidR="00C21EDB">
        <w:rPr>
          <w:b w:val="0"/>
          <w:bCs/>
          <w:szCs w:val="22"/>
        </w:rPr>
        <w:t xml:space="preserve">Now, </w:t>
      </w:r>
      <w:r w:rsidR="00C21EDB">
        <w:rPr>
          <w:b w:val="0"/>
          <w:bCs/>
          <w:szCs w:val="22"/>
          <w:lang w:eastAsia="zh-CN"/>
        </w:rPr>
        <w:t>i</w:t>
      </w:r>
      <w:r w:rsidRPr="00CD6F4D">
        <w:rPr>
          <w:b w:val="0"/>
          <w:bCs/>
          <w:szCs w:val="22"/>
          <w:lang w:eastAsia="zh-CN"/>
        </w:rPr>
        <w:t>f we let</w:t>
      </w:r>
      <m:oMath>
        <m:r>
          <m:rPr>
            <m:sty m:val="bi"/>
          </m:rPr>
          <w:rPr>
            <w:rFonts w:ascii="Cambria Math" w:hAnsi="Cambria Math"/>
            <w:szCs w:val="22"/>
            <w:lang w:eastAsia="zh-CN"/>
          </w:rPr>
          <m:t xml:space="preserve"> </m:t>
        </m:r>
        <m:r>
          <m:rPr>
            <m:sty m:val="bi"/>
          </m:rPr>
          <w:rPr>
            <w:rFonts w:ascii="Cambria Math"/>
            <w:szCs w:val="22"/>
            <w:lang w:val="en-US" w:eastAsia="zh-CN"/>
          </w:rPr>
          <m:t>M</m:t>
        </m:r>
      </m:oMath>
      <w:r w:rsidRPr="00CD6F4D">
        <w:rPr>
          <w:b w:val="0"/>
          <w:bCs/>
          <w:szCs w:val="22"/>
          <w:lang w:eastAsia="zh-CN"/>
        </w:rPr>
        <w:t xml:space="preserve"> and </w:t>
      </w:r>
      <m:oMath>
        <m:r>
          <m:rPr>
            <m:sty m:val="bi"/>
          </m:rPr>
          <w:rPr>
            <w:rFonts w:ascii="Cambria Math" w:hAnsi="Cambria Math"/>
            <w:lang w:val="en-US"/>
          </w:rPr>
          <m:t>k</m:t>
        </m:r>
      </m:oMath>
      <w:r w:rsidRPr="00CD6F4D">
        <w:rPr>
          <w:b w:val="0"/>
          <w:bCs/>
          <w:lang w:val="en-US"/>
        </w:rPr>
        <w:t xml:space="preserve"> be the number of AEs and Tx chains</w:t>
      </w:r>
      <w:r w:rsidR="00C21EDB">
        <w:rPr>
          <w:b w:val="0"/>
          <w:bCs/>
          <w:lang w:val="en-US"/>
        </w:rPr>
        <w:t xml:space="preserve"> at the UE</w:t>
      </w:r>
      <w:r w:rsidRPr="00CD6F4D">
        <w:rPr>
          <w:b w:val="0"/>
          <w:bCs/>
          <w:szCs w:val="22"/>
          <w:lang w:val="en-US"/>
        </w:rPr>
        <w:t>,</w:t>
      </w:r>
      <w:r>
        <w:rPr>
          <w:b w:val="0"/>
          <w:bCs/>
          <w:szCs w:val="22"/>
          <w:lang w:val="en-US"/>
        </w:rPr>
        <w:t xml:space="preserve"> then</w:t>
      </w:r>
      <w:r w:rsidR="00C60EBA" w:rsidRPr="00C60EBA">
        <w:rPr>
          <w:b w:val="0"/>
          <w:bCs/>
          <w:szCs w:val="22"/>
        </w:rPr>
        <w:t xml:space="preserve"> the effective antenna array gain at the FR2 UE during RRC-idle operations would be reduced </w:t>
      </w:r>
      <w:r w:rsidR="00C21EDB">
        <w:rPr>
          <w:b w:val="0"/>
          <w:bCs/>
          <w:szCs w:val="22"/>
        </w:rPr>
        <w:t xml:space="preserve">in many cases </w:t>
      </w:r>
      <w:r w:rsidR="00C60EBA" w:rsidRPr="00C60EBA">
        <w:rPr>
          <w:b w:val="0"/>
          <w:bCs/>
          <w:szCs w:val="22"/>
        </w:rPr>
        <w:t xml:space="preserve">by a factor </w:t>
      </w:r>
    </w:p>
    <w:p w14:paraId="4CB1C72E" w14:textId="0BA809CF" w:rsidR="00C60EBA" w:rsidRDefault="00472415" w:rsidP="00C60EBA">
      <w:pPr>
        <w:pStyle w:val="ListParagraph"/>
        <w:jc w:val="center"/>
        <w:rPr>
          <w:iCs/>
          <w:szCs w:val="22"/>
          <w:lang w:val="en-US"/>
        </w:rPr>
      </w:pP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3</m:t>
            </m:r>
          </m:sub>
        </m:sSub>
        <m:r>
          <w:rPr>
            <w:rFonts w:ascii="Cambria Math" w:hAnsi="Cambria Math"/>
            <w:szCs w:val="22"/>
            <w:lang w:val="en-US"/>
          </w:rPr>
          <m:t>≈10</m:t>
        </m:r>
        <m:func>
          <m:funcPr>
            <m:ctrlPr>
              <w:rPr>
                <w:rFonts w:ascii="Cambria Math" w:hAnsi="Cambria Math"/>
                <w:i/>
                <w:iCs/>
                <w:szCs w:val="22"/>
                <w:lang w:val="fr-FR"/>
              </w:rPr>
            </m:ctrlPr>
          </m:funcPr>
          <m:fName>
            <m:sSub>
              <m:sSubPr>
                <m:ctrlPr>
                  <w:rPr>
                    <w:rFonts w:ascii="Cambria Math" w:hAnsi="Cambria Math"/>
                    <w:i/>
                    <w:iCs/>
                    <w:szCs w:val="22"/>
                    <w:lang w:val="fr-FR"/>
                  </w:rPr>
                </m:ctrlPr>
              </m:sSubPr>
              <m:e>
                <m:r>
                  <m:rPr>
                    <m:sty m:val="p"/>
                  </m:rPr>
                  <w:rPr>
                    <w:rFonts w:ascii="Cambria Math" w:hAnsi="Cambria Math"/>
                    <w:szCs w:val="22"/>
                    <w:lang w:val="en-US"/>
                  </w:rPr>
                  <m:t>log</m:t>
                </m:r>
              </m:e>
              <m:sub>
                <m:r>
                  <w:rPr>
                    <w:rFonts w:ascii="Cambria Math" w:hAnsi="Cambria Math"/>
                    <w:szCs w:val="22"/>
                    <w:lang w:val="en-US"/>
                  </w:rPr>
                  <m:t>10</m:t>
                </m:r>
              </m:sub>
            </m:sSub>
          </m:fName>
          <m:e>
            <m:f>
              <m:fPr>
                <m:ctrlPr>
                  <w:rPr>
                    <w:rFonts w:ascii="Cambria Math" w:hAnsi="Cambria Math"/>
                    <w:i/>
                    <w:iCs/>
                    <w:szCs w:val="22"/>
                    <w:lang w:val="fr-FR"/>
                  </w:rPr>
                </m:ctrlPr>
              </m:fPr>
              <m:num>
                <m:r>
                  <w:rPr>
                    <w:rFonts w:ascii="Cambria Math" w:hAnsi="Cambria Math"/>
                    <w:szCs w:val="22"/>
                    <w:lang w:val="fr-FR"/>
                  </w:rPr>
                  <m:t>M</m:t>
                </m:r>
              </m:num>
              <m:den>
                <m:r>
                  <w:rPr>
                    <w:rFonts w:ascii="Cambria Math" w:hAnsi="Cambria Math"/>
                    <w:szCs w:val="22"/>
                    <w:lang w:val="fr-FR"/>
                  </w:rPr>
                  <m:t>k</m:t>
                </m:r>
              </m:den>
            </m:f>
          </m:e>
        </m:func>
      </m:oMath>
      <w:r w:rsidR="00C60EBA" w:rsidRPr="00B066E0">
        <w:rPr>
          <w:iCs/>
          <w:szCs w:val="22"/>
          <w:lang w:val="en-US"/>
        </w:rPr>
        <w:t>,</w:t>
      </w:r>
    </w:p>
    <w:p w14:paraId="488D07B7" w14:textId="77777777" w:rsidR="00CD6F4D" w:rsidRPr="00B066E0" w:rsidRDefault="00CD6F4D" w:rsidP="00C60EBA">
      <w:pPr>
        <w:pStyle w:val="ListParagraph"/>
        <w:jc w:val="center"/>
        <w:rPr>
          <w:iCs/>
          <w:szCs w:val="22"/>
          <w:lang w:val="en-US"/>
        </w:rPr>
      </w:pPr>
    </w:p>
    <w:p w14:paraId="5B330248" w14:textId="2ED9E089" w:rsidR="00C60EBA" w:rsidRPr="00CD6F4D" w:rsidRDefault="00C60EBA" w:rsidP="00CD6F4D">
      <w:pPr>
        <w:jc w:val="both"/>
        <w:rPr>
          <w:szCs w:val="22"/>
          <w:lang w:val="en-US"/>
        </w:rPr>
      </w:pPr>
      <w:r w:rsidRPr="00CD6F4D">
        <w:rPr>
          <w:szCs w:val="22"/>
          <w:lang w:val="en-US"/>
        </w:rPr>
        <w:t>which, according to the agreed panel configuration for FR2 UE in this SI, would amount to around 6 dB per RF chain (or, alternatively, 9 dB if only one RF chain is used).</w:t>
      </w:r>
      <w:r w:rsidR="00CD6F4D">
        <w:rPr>
          <w:szCs w:val="22"/>
          <w:lang w:val="en-US"/>
        </w:rPr>
        <w:t xml:space="preserve"> Switching the focus to RRC-connected operations, we observe that the actual antenna array gain in this case may strongly depend on the </w:t>
      </w:r>
      <w:r w:rsidR="00CD6F4D" w:rsidRPr="00B066E0">
        <w:rPr>
          <w:lang w:val="en-US"/>
        </w:rPr>
        <w:t xml:space="preserve">considered scenario, and parameters such as the device’s form factor, the chassis structure, the applied beam weights. More conservative average values of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3</m:t>
            </m:r>
          </m:sub>
        </m:sSub>
      </m:oMath>
      <w:r w:rsidR="00CD6F4D" w:rsidRPr="00B066E0">
        <w:rPr>
          <w:lang w:val="en-US"/>
        </w:rPr>
        <w:t xml:space="preserve"> may be in the range [1, 1.5] dB and, for this reason, have been assumed instead of </w:t>
      </w:r>
      <w:r w:rsidR="00CD6F4D">
        <w:rPr>
          <w:lang w:val="en-US"/>
        </w:rPr>
        <w:t xml:space="preserve">simply setting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3</m:t>
            </m:r>
          </m:sub>
        </m:sSub>
        <m:r>
          <w:rPr>
            <w:rFonts w:ascii="Cambria Math" w:hAnsi="Cambria Math"/>
            <w:lang w:val="en-US"/>
          </w:rPr>
          <m:t>=0</m:t>
        </m:r>
      </m:oMath>
      <w:r w:rsidR="00CD6F4D" w:rsidRPr="00B066E0">
        <w:rPr>
          <w:lang w:val="en-US"/>
        </w:rPr>
        <w:t xml:space="preserve">. </w:t>
      </w:r>
    </w:p>
    <w:p w14:paraId="3087E336" w14:textId="68245592" w:rsidR="00CD6F4D" w:rsidRDefault="00CD6F4D" w:rsidP="00C60EBA">
      <w:pPr>
        <w:pStyle w:val="ListParagraph"/>
        <w:rPr>
          <w:szCs w:val="22"/>
          <w:lang w:val="en-US"/>
        </w:rPr>
      </w:pPr>
    </w:p>
    <w:p w14:paraId="2683B54B" w14:textId="47E68164" w:rsidR="00CD6F4D" w:rsidRPr="00C60EBA" w:rsidRDefault="00CD6F4D" w:rsidP="00CD6F4D">
      <w:pPr>
        <w:jc w:val="both"/>
        <w:rPr>
          <w:szCs w:val="22"/>
        </w:rPr>
      </w:pPr>
      <w:r>
        <w:rPr>
          <w:szCs w:val="22"/>
        </w:rPr>
        <w:t>Finally, t</w:t>
      </w:r>
      <w:r w:rsidRPr="00C60EBA">
        <w:rPr>
          <w:szCs w:val="22"/>
        </w:rPr>
        <w:t>he gain obtained by SLS is subtracted to the theoretical antenna array gain to provide the correction factors</w:t>
      </w:r>
      <w:r>
        <w:rPr>
          <w:szCs w:val="22"/>
        </w:rPr>
        <w:t xml:space="preserve">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1</m:t>
            </m:r>
          </m:sub>
        </m:sSub>
      </m:oMath>
      <w:r>
        <w:rPr>
          <w:szCs w:val="22"/>
          <w:lang w:val="en-US" w:eastAsia="zh-CN"/>
        </w:rPr>
        <w:t xml:space="preserve">,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m:t>
            </m:r>
          </m:sub>
        </m:sSub>
        <m:r>
          <w:rPr>
            <w:rFonts w:ascii="Cambria Math" w:hAnsi="Cambria Math"/>
            <w:lang w:val="en-US"/>
          </w:rPr>
          <m:t xml:space="preserve"> </m:t>
        </m:r>
      </m:oMath>
      <w:r w:rsidR="00C21EDB">
        <w:rPr>
          <w:lang w:val="en-US"/>
        </w:rPr>
        <w:t>and</w:t>
      </w:r>
      <m:oMath>
        <m: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3</m:t>
            </m:r>
          </m:sub>
        </m:sSub>
      </m:oMath>
      <w:r w:rsidR="00C21EDB" w:rsidRPr="00C60EBA">
        <w:rPr>
          <w:szCs w:val="22"/>
        </w:rPr>
        <w:t>.</w:t>
      </w:r>
      <w:r w:rsidR="00C21EDB">
        <w:rPr>
          <w:lang w:val="en-US"/>
        </w:rPr>
        <w:t xml:space="preserve"> </w:t>
      </w:r>
    </w:p>
    <w:p w14:paraId="34CA83A8" w14:textId="77777777" w:rsidR="00C60EBA" w:rsidRPr="00C60EBA" w:rsidRDefault="00C60EBA" w:rsidP="00C60EBA">
      <w:pPr>
        <w:rPr>
          <w:lang w:val="en-US"/>
        </w:rPr>
      </w:pPr>
    </w:p>
    <w:p w14:paraId="7A35E8CA" w14:textId="37548FE9" w:rsidR="005F397B" w:rsidRPr="00C4343F" w:rsidRDefault="005F397B">
      <w:pPr>
        <w:pStyle w:val="Heading1"/>
        <w:rPr>
          <w:lang w:val="en-US"/>
        </w:rPr>
      </w:pPr>
      <w:r w:rsidRPr="00C4343F">
        <w:rPr>
          <w:lang w:val="en-US"/>
        </w:rPr>
        <w:t>3</w:t>
      </w:r>
      <w:r w:rsidRPr="00C4343F">
        <w:rPr>
          <w:lang w:val="en-US"/>
        </w:rPr>
        <w:tab/>
      </w:r>
      <w:r w:rsidR="00C4343F" w:rsidRPr="00C4343F">
        <w:rPr>
          <w:lang w:val="en-US"/>
        </w:rPr>
        <w:t>Link budget results</w:t>
      </w:r>
    </w:p>
    <w:p w14:paraId="72E95CE2" w14:textId="758A8395" w:rsidR="00EE2918" w:rsidRPr="00472415" w:rsidRDefault="00EE2918" w:rsidP="00472415">
      <w:pPr>
        <w:spacing w:after="120" w:line="288" w:lineRule="auto"/>
        <w:jc w:val="both"/>
        <w:rPr>
          <w:bCs/>
          <w:iCs/>
          <w:szCs w:val="22"/>
        </w:rPr>
      </w:pPr>
      <w:r w:rsidRPr="00C21395">
        <w:rPr>
          <w:szCs w:val="22"/>
          <w:lang w:val="en-US"/>
        </w:rPr>
        <w:t>In this section, link budget results for eMBB</w:t>
      </w:r>
      <w:r w:rsidR="006B0AE8">
        <w:rPr>
          <w:szCs w:val="22"/>
          <w:lang w:val="en-US"/>
        </w:rPr>
        <w:t xml:space="preserve"> and VoIP</w:t>
      </w:r>
      <w:r w:rsidRPr="00C21395">
        <w:rPr>
          <w:szCs w:val="22"/>
          <w:lang w:val="en-US"/>
        </w:rPr>
        <w:t xml:space="preserve"> service</w:t>
      </w:r>
      <w:r w:rsidR="006B0AE8">
        <w:rPr>
          <w:szCs w:val="22"/>
          <w:lang w:val="en-US"/>
        </w:rPr>
        <w:t>s</w:t>
      </w:r>
      <w:r w:rsidRPr="00C21395">
        <w:rPr>
          <w:szCs w:val="22"/>
          <w:lang w:val="en-US"/>
        </w:rPr>
        <w:t xml:space="preserve"> are presented.</w:t>
      </w:r>
      <w:r w:rsidR="006B0AE8">
        <w:rPr>
          <w:szCs w:val="22"/>
          <w:lang w:val="en-US"/>
        </w:rPr>
        <w:t xml:space="preserve"> The template</w:t>
      </w:r>
      <w:r w:rsidR="00AB09B1">
        <w:rPr>
          <w:szCs w:val="22"/>
          <w:lang w:val="en-US"/>
        </w:rPr>
        <w:t xml:space="preserve"> agreed during post-RAN1#102-e email discussion</w:t>
      </w:r>
      <w:r w:rsidR="006B0AE8">
        <w:rPr>
          <w:szCs w:val="22"/>
          <w:lang w:val="en-US"/>
        </w:rPr>
        <w:t xml:space="preserve"> in </w:t>
      </w:r>
      <w:r w:rsidR="006B0AE8">
        <w:rPr>
          <w:szCs w:val="22"/>
          <w:lang w:val="en-US"/>
        </w:rPr>
        <w:fldChar w:fldCharType="begin"/>
      </w:r>
      <w:r w:rsidR="006B0AE8">
        <w:rPr>
          <w:szCs w:val="22"/>
          <w:lang w:val="en-US"/>
        </w:rPr>
        <w:instrText xml:space="preserve"> REF _Ref47670640 \n \h </w:instrText>
      </w:r>
      <w:r w:rsidR="006B0AE8">
        <w:rPr>
          <w:szCs w:val="22"/>
          <w:lang w:val="en-US"/>
        </w:rPr>
      </w:r>
      <w:r w:rsidR="006B0AE8">
        <w:rPr>
          <w:szCs w:val="22"/>
          <w:lang w:val="en-US"/>
        </w:rPr>
        <w:fldChar w:fldCharType="separate"/>
      </w:r>
      <w:r w:rsidR="007E4D30">
        <w:rPr>
          <w:szCs w:val="22"/>
          <w:lang w:val="en-US"/>
        </w:rPr>
        <w:t>[8]</w:t>
      </w:r>
      <w:r w:rsidR="006B0AE8">
        <w:rPr>
          <w:szCs w:val="22"/>
          <w:lang w:val="en-US"/>
        </w:rPr>
        <w:fldChar w:fldCharType="end"/>
      </w:r>
      <w:r w:rsidR="006B0AE8">
        <w:rPr>
          <w:szCs w:val="22"/>
          <w:lang w:val="en-US"/>
        </w:rPr>
        <w:t xml:space="preserve"> is considered for link budget calculation. </w:t>
      </w:r>
      <w:r w:rsidRPr="00C21395">
        <w:rPr>
          <w:szCs w:val="22"/>
          <w:lang w:val="en-US"/>
        </w:rPr>
        <w:t xml:space="preserve">A graphical approach is used to provide reference coverage values in each chart. The coverage of the least performing channel </w:t>
      </w:r>
      <w:r>
        <w:rPr>
          <w:szCs w:val="22"/>
          <w:lang w:val="en-US"/>
        </w:rPr>
        <w:t xml:space="preserve">is depicted </w:t>
      </w:r>
      <w:r w:rsidRPr="00C21395">
        <w:rPr>
          <w:szCs w:val="22"/>
          <w:lang w:val="en-US"/>
        </w:rPr>
        <w:t xml:space="preserve">using the </w:t>
      </w:r>
      <w:r w:rsidR="00F74572">
        <w:rPr>
          <w:szCs w:val="22"/>
          <w:lang w:val="en-US"/>
        </w:rPr>
        <w:t>green horizontal line</w:t>
      </w:r>
      <w:r w:rsidR="000009FB">
        <w:rPr>
          <w:szCs w:val="22"/>
          <w:lang w:val="en-US"/>
        </w:rPr>
        <w:t xml:space="preserve">. In this context, </w:t>
      </w:r>
      <w:r w:rsidR="000009FB">
        <w:rPr>
          <w:bCs/>
          <w:iCs/>
          <w:szCs w:val="22"/>
        </w:rPr>
        <w:t xml:space="preserve">it is worth observing </w:t>
      </w:r>
      <w:r w:rsidR="000009FB" w:rsidRPr="0039133F">
        <w:rPr>
          <w:bCs/>
          <w:iCs/>
          <w:szCs w:val="22"/>
        </w:rPr>
        <w:t>that</w:t>
      </w:r>
      <w:r w:rsidR="000009FB">
        <w:rPr>
          <w:bCs/>
          <w:iCs/>
          <w:szCs w:val="22"/>
        </w:rPr>
        <w:t>,</w:t>
      </w:r>
      <w:r w:rsidR="000009FB" w:rsidRPr="0039133F">
        <w:rPr>
          <w:bCs/>
          <w:iCs/>
          <w:szCs w:val="22"/>
        </w:rPr>
        <w:t xml:space="preserve"> </w:t>
      </w:r>
      <w:r w:rsidR="000009FB">
        <w:rPr>
          <w:bCs/>
          <w:iCs/>
          <w:szCs w:val="22"/>
        </w:rPr>
        <w:t xml:space="preserve">differently from FR1 scenarios, the hexagonal cell layout may not be most appropriate assumption for an Urban deployment in FR2, due to its inherent propagation conditions. </w:t>
      </w:r>
    </w:p>
    <w:p w14:paraId="23C2D0EA" w14:textId="0064A801" w:rsidR="004D4A46" w:rsidRPr="004D4A46" w:rsidRDefault="004D4A46" w:rsidP="004D4A46">
      <w:pPr>
        <w:jc w:val="both"/>
        <w:rPr>
          <w:szCs w:val="22"/>
          <w:lang w:val="en-US"/>
        </w:rPr>
      </w:pPr>
      <w:r w:rsidRPr="00486E9E">
        <w:rPr>
          <w:szCs w:val="22"/>
          <w:lang w:val="en-US"/>
        </w:rPr>
        <w:t xml:space="preserve">The MPL for </w:t>
      </w:r>
      <w:r>
        <w:rPr>
          <w:szCs w:val="22"/>
          <w:lang w:val="en-US"/>
        </w:rPr>
        <w:t>Urban</w:t>
      </w:r>
      <w:r w:rsidRPr="00486E9E">
        <w:rPr>
          <w:szCs w:val="22"/>
          <w:lang w:val="en-US"/>
        </w:rPr>
        <w:t xml:space="preserve"> scenario in case of NLOS</w:t>
      </w:r>
      <w:r w:rsidR="00F74572">
        <w:rPr>
          <w:szCs w:val="22"/>
          <w:lang w:val="en-US"/>
        </w:rPr>
        <w:t xml:space="preserve"> O2I</w:t>
      </w:r>
      <w:r w:rsidRPr="00486E9E">
        <w:rPr>
          <w:szCs w:val="22"/>
          <w:lang w:val="en-US"/>
        </w:rPr>
        <w:t xml:space="preserve"> propagation is illustrated in</w:t>
      </w:r>
      <w:r w:rsidR="00FA3307">
        <w:rPr>
          <w:szCs w:val="22"/>
          <w:lang w:val="en-US"/>
        </w:rPr>
        <w:t xml:space="preserve"> </w:t>
      </w:r>
      <w:r w:rsidR="00FA3307">
        <w:rPr>
          <w:szCs w:val="22"/>
          <w:lang w:val="en-US"/>
        </w:rPr>
        <w:fldChar w:fldCharType="begin"/>
      </w:r>
      <w:r w:rsidR="00FA3307">
        <w:rPr>
          <w:szCs w:val="22"/>
          <w:lang w:val="en-US"/>
        </w:rPr>
        <w:instrText xml:space="preserve"> REF _Ref47671322 \h </w:instrText>
      </w:r>
      <w:r w:rsidR="00FA3307">
        <w:rPr>
          <w:szCs w:val="22"/>
          <w:lang w:val="en-US"/>
        </w:rPr>
      </w:r>
      <w:r w:rsidR="00FA3307">
        <w:rPr>
          <w:szCs w:val="22"/>
          <w:lang w:val="en-US"/>
        </w:rPr>
        <w:fldChar w:fldCharType="separate"/>
      </w:r>
      <w:r w:rsidR="007E4D30">
        <w:t xml:space="preserve">Figure </w:t>
      </w:r>
      <w:r w:rsidR="007E4D30">
        <w:rPr>
          <w:noProof/>
        </w:rPr>
        <w:t>1</w:t>
      </w:r>
      <w:r w:rsidR="00FA3307">
        <w:rPr>
          <w:szCs w:val="22"/>
          <w:lang w:val="en-US"/>
        </w:rPr>
        <w:fldChar w:fldCharType="end"/>
      </w:r>
      <w:r w:rsidR="00CD0193">
        <w:rPr>
          <w:szCs w:val="22"/>
          <w:lang w:val="en-US"/>
        </w:rPr>
        <w:t xml:space="preserve"> for max TRP 23 dBm and in </w:t>
      </w:r>
      <w:r w:rsidR="00CD0193">
        <w:rPr>
          <w:szCs w:val="22"/>
          <w:lang w:val="en-US"/>
        </w:rPr>
        <w:fldChar w:fldCharType="begin"/>
      </w:r>
      <w:r w:rsidR="00CD0193">
        <w:rPr>
          <w:szCs w:val="22"/>
          <w:lang w:val="en-US"/>
        </w:rPr>
        <w:instrText xml:space="preserve"> REF _Ref53793001 \h </w:instrText>
      </w:r>
      <w:r w:rsidR="00CD0193">
        <w:rPr>
          <w:szCs w:val="22"/>
          <w:lang w:val="en-US"/>
        </w:rPr>
      </w:r>
      <w:r w:rsidR="00CD0193">
        <w:rPr>
          <w:szCs w:val="22"/>
          <w:lang w:val="en-US"/>
        </w:rPr>
        <w:fldChar w:fldCharType="separate"/>
      </w:r>
      <w:r w:rsidR="007E4D30">
        <w:t xml:space="preserve">Figure </w:t>
      </w:r>
      <w:r w:rsidR="007E4D30">
        <w:rPr>
          <w:noProof/>
        </w:rPr>
        <w:t>2</w:t>
      </w:r>
      <w:r w:rsidR="00CD0193">
        <w:rPr>
          <w:szCs w:val="22"/>
          <w:lang w:val="en-US"/>
        </w:rPr>
        <w:fldChar w:fldCharType="end"/>
      </w:r>
      <w:r w:rsidR="00CD0193">
        <w:rPr>
          <w:szCs w:val="22"/>
          <w:lang w:val="en-US"/>
        </w:rPr>
        <w:t xml:space="preserve"> for max TRP 12 dBm</w:t>
      </w:r>
      <w:r w:rsidRPr="00486E9E">
        <w:rPr>
          <w:szCs w:val="22"/>
          <w:lang w:val="en-US"/>
        </w:rPr>
        <w:t xml:space="preserve">. </w:t>
      </w:r>
    </w:p>
    <w:p w14:paraId="377B0353" w14:textId="210411FC" w:rsidR="00FA3307" w:rsidRDefault="00E17E39" w:rsidP="00FA3307">
      <w:pPr>
        <w:keepNext/>
        <w:jc w:val="center"/>
      </w:pPr>
      <w:r>
        <w:rPr>
          <w:noProof/>
        </w:rPr>
        <w:lastRenderedPageBreak/>
        <w:drawing>
          <wp:inline distT="0" distB="0" distL="0" distR="0" wp14:anchorId="4F54DB78" wp14:editId="62718DFC">
            <wp:extent cx="6120000" cy="24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33E56FBD" w14:textId="49BA37CE" w:rsidR="006B0AE8" w:rsidRDefault="00FA3307" w:rsidP="00FA3307">
      <w:pPr>
        <w:pStyle w:val="Caption"/>
        <w:jc w:val="center"/>
      </w:pPr>
      <w:bookmarkStart w:id="22" w:name="_Ref47671322"/>
      <w:r>
        <w:t xml:space="preserve">Figure </w:t>
      </w:r>
      <w:r>
        <w:fldChar w:fldCharType="begin"/>
      </w:r>
      <w:r>
        <w:instrText xml:space="preserve"> SEQ Figure \* ARABIC </w:instrText>
      </w:r>
      <w:r>
        <w:fldChar w:fldCharType="separate"/>
      </w:r>
      <w:r w:rsidR="007E4D30">
        <w:rPr>
          <w:noProof/>
        </w:rPr>
        <w:t>1</w:t>
      </w:r>
      <w:r>
        <w:fldChar w:fldCharType="end"/>
      </w:r>
      <w:bookmarkEnd w:id="22"/>
      <w:r>
        <w:t xml:space="preserve">. </w:t>
      </w:r>
      <w:r w:rsidRPr="003351EC">
        <w:t>DL and UL channels MPL values in Urban NLOS</w:t>
      </w:r>
      <w:r w:rsidR="00F74572">
        <w:t xml:space="preserve"> O2I</w:t>
      </w:r>
      <w:r w:rsidRPr="003351EC">
        <w:t xml:space="preserve"> scenario</w:t>
      </w:r>
      <w:r w:rsidR="00E17E39">
        <w:t>,</w:t>
      </w:r>
      <w:r w:rsidRPr="003351EC">
        <w:t xml:space="preserve"> 28GHz, TDD</w:t>
      </w:r>
      <w:r w:rsidR="00E17E39">
        <w:t>, UE TRP of 23 dBm</w:t>
      </w:r>
      <w:r w:rsidRPr="003351EC">
        <w:t>.</w:t>
      </w:r>
    </w:p>
    <w:p w14:paraId="6901D240" w14:textId="77777777" w:rsidR="00EE4EA4" w:rsidRDefault="00EE4EA4" w:rsidP="00EE4EA4">
      <w:pPr>
        <w:keepNext/>
      </w:pPr>
      <w:r>
        <w:rPr>
          <w:noProof/>
        </w:rPr>
        <w:drawing>
          <wp:inline distT="0" distB="0" distL="0" distR="0" wp14:anchorId="7F946EA7" wp14:editId="5347751A">
            <wp:extent cx="6120000" cy="241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1C9561D5" w14:textId="718B7D91" w:rsidR="00EE4EA4" w:rsidRPr="00EE4EA4" w:rsidRDefault="00EE4EA4" w:rsidP="00EE4EA4">
      <w:pPr>
        <w:pStyle w:val="Caption"/>
        <w:jc w:val="center"/>
      </w:pPr>
      <w:bookmarkStart w:id="23" w:name="_Ref53793001"/>
      <w:r>
        <w:t xml:space="preserve">Figure </w:t>
      </w:r>
      <w:r>
        <w:fldChar w:fldCharType="begin"/>
      </w:r>
      <w:r>
        <w:instrText xml:space="preserve"> SEQ Figure \* ARABIC </w:instrText>
      </w:r>
      <w:r>
        <w:fldChar w:fldCharType="separate"/>
      </w:r>
      <w:r w:rsidR="007E4D30">
        <w:rPr>
          <w:noProof/>
        </w:rPr>
        <w:t>2</w:t>
      </w:r>
      <w:r>
        <w:fldChar w:fldCharType="end"/>
      </w:r>
      <w:bookmarkEnd w:id="23"/>
      <w:r>
        <w:t xml:space="preserve">. </w:t>
      </w:r>
      <w:r w:rsidRPr="001D10C0">
        <w:t xml:space="preserve">DL and UL channels MPL values in Urban NLOS O2I scenario, 28GHz, TDD, UE TRP of </w:t>
      </w:r>
      <w:r>
        <w:t>12</w:t>
      </w:r>
      <w:r w:rsidRPr="001D10C0">
        <w:t xml:space="preserve"> dBm.</w:t>
      </w:r>
    </w:p>
    <w:p w14:paraId="075E33A5" w14:textId="7E046403" w:rsidR="000009FB" w:rsidRDefault="006B0AE8" w:rsidP="004D4A46">
      <w:pPr>
        <w:spacing w:after="120" w:line="288" w:lineRule="auto"/>
        <w:jc w:val="both"/>
        <w:rPr>
          <w:bCs/>
          <w:iCs/>
          <w:szCs w:val="22"/>
        </w:rPr>
      </w:pPr>
      <w:r>
        <w:rPr>
          <w:bCs/>
          <w:iCs/>
          <w:szCs w:val="22"/>
        </w:rPr>
        <w:t xml:space="preserve">For eMBB service, </w:t>
      </w:r>
      <w:r w:rsidR="000009FB">
        <w:rPr>
          <w:bCs/>
          <w:iCs/>
          <w:szCs w:val="22"/>
        </w:rPr>
        <w:t xml:space="preserve">and when max TRP is 23 dBm, </w:t>
      </w:r>
      <w:r w:rsidR="004D4A46" w:rsidRPr="0039133F">
        <w:rPr>
          <w:bCs/>
          <w:iCs/>
          <w:szCs w:val="22"/>
        </w:rPr>
        <w:t xml:space="preserve">PUSCH is clearly the bottleneck channel </w:t>
      </w:r>
      <w:r w:rsidR="00FA3307">
        <w:rPr>
          <w:bCs/>
          <w:iCs/>
          <w:szCs w:val="22"/>
        </w:rPr>
        <w:t>in case of O2I propagation</w:t>
      </w:r>
      <w:r w:rsidR="004D4A46" w:rsidRPr="0039133F">
        <w:rPr>
          <w:bCs/>
          <w:iCs/>
          <w:szCs w:val="22"/>
        </w:rPr>
        <w:t xml:space="preserve">, both qualitatively and quantitatively. The MPL value for this channel is </w:t>
      </w:r>
      <w:r w:rsidR="002D6221">
        <w:rPr>
          <w:bCs/>
          <w:iCs/>
          <w:szCs w:val="22"/>
        </w:rPr>
        <w:t>about</w:t>
      </w:r>
      <w:r w:rsidR="004D4A46" w:rsidRPr="0039133F">
        <w:rPr>
          <w:bCs/>
          <w:iCs/>
          <w:szCs w:val="22"/>
        </w:rPr>
        <w:t xml:space="preserve"> </w:t>
      </w:r>
      <w:r w:rsidR="002D6221">
        <w:rPr>
          <w:bCs/>
          <w:iCs/>
          <w:szCs w:val="22"/>
        </w:rPr>
        <w:t>9</w:t>
      </w:r>
      <w:r w:rsidR="004D4A46" w:rsidRPr="0039133F">
        <w:rPr>
          <w:bCs/>
          <w:iCs/>
          <w:szCs w:val="22"/>
        </w:rPr>
        <w:t xml:space="preserve"> dB lower than what is observed for PUCCH F1, and </w:t>
      </w:r>
      <w:r w:rsidR="002D6221">
        <w:rPr>
          <w:bCs/>
          <w:iCs/>
          <w:szCs w:val="22"/>
        </w:rPr>
        <w:t>8.5 dB</w:t>
      </w:r>
      <w:r w:rsidR="004D4A46" w:rsidRPr="0039133F">
        <w:rPr>
          <w:bCs/>
          <w:iCs/>
          <w:szCs w:val="22"/>
        </w:rPr>
        <w:t xml:space="preserve"> lower than what is observed for PUCCH F3. </w:t>
      </w:r>
      <w:r w:rsidR="0008164A">
        <w:rPr>
          <w:bCs/>
          <w:iCs/>
          <w:szCs w:val="22"/>
        </w:rPr>
        <w:t>No channel shows significant coverage issues</w:t>
      </w:r>
      <w:r w:rsidR="0062661A">
        <w:rPr>
          <w:bCs/>
          <w:iCs/>
          <w:szCs w:val="22"/>
        </w:rPr>
        <w:t xml:space="preserve"> for VoIP service.</w:t>
      </w:r>
      <w:r w:rsidR="0008164A">
        <w:rPr>
          <w:bCs/>
          <w:iCs/>
          <w:szCs w:val="22"/>
        </w:rPr>
        <w:t xml:space="preserve"> </w:t>
      </w:r>
    </w:p>
    <w:p w14:paraId="670D83B7" w14:textId="43208E13" w:rsidR="000009FB" w:rsidRDefault="000009FB" w:rsidP="004D4A46">
      <w:pPr>
        <w:spacing w:after="120" w:line="288" w:lineRule="auto"/>
        <w:jc w:val="both"/>
        <w:rPr>
          <w:bCs/>
          <w:iCs/>
          <w:szCs w:val="22"/>
        </w:rPr>
      </w:pPr>
      <w:r>
        <w:rPr>
          <w:bCs/>
          <w:iCs/>
          <w:szCs w:val="22"/>
        </w:rPr>
        <w:t xml:space="preserve">Coverage shortage of UL channels is ever more severe when max TRP 12 dBm is considered. This issue does not only affect PUSCH but also control channels, which are characterized by a rather low MPL as compared to their downlink counterpart. </w:t>
      </w:r>
    </w:p>
    <w:p w14:paraId="70D983F9" w14:textId="77777777" w:rsidR="000009FB" w:rsidRDefault="000009FB" w:rsidP="000009FB">
      <w:pPr>
        <w:jc w:val="both"/>
        <w:rPr>
          <w:bCs/>
          <w:iCs/>
          <w:szCs w:val="22"/>
        </w:rPr>
      </w:pPr>
      <w:r>
        <w:rPr>
          <w:bCs/>
          <w:iCs/>
          <w:szCs w:val="22"/>
        </w:rPr>
        <w:t>Finally, and similarly to what we observed for our companion contribution R1-2008701, we note a significant coverage imbalance between UL transmissions during RACH procedure and SSB, regardless of the considered max TRP value. More precisely:</w:t>
      </w:r>
    </w:p>
    <w:p w14:paraId="0E3EF2F0" w14:textId="77777777" w:rsidR="000009FB" w:rsidRPr="000009FB" w:rsidRDefault="000009FB" w:rsidP="000009FB">
      <w:pPr>
        <w:pStyle w:val="ListParagraph"/>
        <w:numPr>
          <w:ilvl w:val="0"/>
          <w:numId w:val="22"/>
        </w:numPr>
        <w:jc w:val="both"/>
        <w:rPr>
          <w:bCs/>
          <w:iCs/>
          <w:sz w:val="22"/>
          <w:szCs w:val="22"/>
        </w:rPr>
      </w:pPr>
      <w:r w:rsidRPr="000009FB">
        <w:rPr>
          <w:bCs/>
          <w:iCs/>
          <w:sz w:val="22"/>
          <w:szCs w:val="22"/>
          <w:u w:val="single"/>
        </w:rPr>
        <w:t>When max TRP is 23 dBm</w:t>
      </w:r>
      <w:r w:rsidRPr="000009FB">
        <w:rPr>
          <w:bCs/>
          <w:iCs/>
          <w:sz w:val="22"/>
          <w:szCs w:val="22"/>
        </w:rPr>
        <w:t xml:space="preserve">: a gap larger than 5.5 dB is observed when comparing SSB and msg1, in favour of the former, and larger than 6.5 dB when comparing SSB and msg3, again in favour of the former. </w:t>
      </w:r>
    </w:p>
    <w:p w14:paraId="2D882437" w14:textId="0ABE9291" w:rsidR="000009FB" w:rsidRPr="000009FB" w:rsidRDefault="000009FB" w:rsidP="000009FB">
      <w:pPr>
        <w:pStyle w:val="ListParagraph"/>
        <w:numPr>
          <w:ilvl w:val="0"/>
          <w:numId w:val="22"/>
        </w:numPr>
        <w:jc w:val="both"/>
        <w:rPr>
          <w:bCs/>
          <w:iCs/>
          <w:sz w:val="22"/>
          <w:szCs w:val="22"/>
        </w:rPr>
      </w:pPr>
      <w:r w:rsidRPr="000009FB">
        <w:rPr>
          <w:bCs/>
          <w:iCs/>
          <w:sz w:val="22"/>
          <w:szCs w:val="22"/>
          <w:u w:val="single"/>
        </w:rPr>
        <w:t xml:space="preserve">When max TRP is </w:t>
      </w:r>
      <w:r>
        <w:rPr>
          <w:bCs/>
          <w:iCs/>
          <w:sz w:val="22"/>
          <w:szCs w:val="22"/>
          <w:u w:val="single"/>
        </w:rPr>
        <w:t>12</w:t>
      </w:r>
      <w:r w:rsidRPr="000009FB">
        <w:rPr>
          <w:bCs/>
          <w:iCs/>
          <w:sz w:val="22"/>
          <w:szCs w:val="22"/>
          <w:u w:val="single"/>
        </w:rPr>
        <w:t xml:space="preserve"> dBm</w:t>
      </w:r>
      <w:r w:rsidRPr="000009FB">
        <w:rPr>
          <w:bCs/>
          <w:iCs/>
          <w:sz w:val="22"/>
          <w:szCs w:val="22"/>
        </w:rPr>
        <w:t xml:space="preserve">: a gap larger than </w:t>
      </w:r>
      <w:r>
        <w:rPr>
          <w:bCs/>
          <w:iCs/>
          <w:sz w:val="22"/>
          <w:szCs w:val="22"/>
        </w:rPr>
        <w:t>16</w:t>
      </w:r>
      <w:r w:rsidRPr="000009FB">
        <w:rPr>
          <w:bCs/>
          <w:iCs/>
          <w:sz w:val="22"/>
          <w:szCs w:val="22"/>
        </w:rPr>
        <w:t xml:space="preserve">.5 dB is observed when comparing SSB and msg1, in favour of the former, and larger than </w:t>
      </w:r>
      <w:r>
        <w:rPr>
          <w:bCs/>
          <w:iCs/>
          <w:sz w:val="22"/>
          <w:szCs w:val="22"/>
        </w:rPr>
        <w:t>17</w:t>
      </w:r>
      <w:r w:rsidRPr="000009FB">
        <w:rPr>
          <w:bCs/>
          <w:iCs/>
          <w:sz w:val="22"/>
          <w:szCs w:val="22"/>
        </w:rPr>
        <w:t xml:space="preserve">.5 dB when comparing SSB and msg3, again in favour of the former. </w:t>
      </w:r>
    </w:p>
    <w:p w14:paraId="153BD4FD" w14:textId="77777777" w:rsidR="000009FB" w:rsidRPr="000009FB" w:rsidRDefault="000009FB" w:rsidP="000009FB">
      <w:pPr>
        <w:jc w:val="both"/>
        <w:rPr>
          <w:bCs/>
          <w:iCs/>
          <w:szCs w:val="22"/>
        </w:rPr>
      </w:pPr>
    </w:p>
    <w:p w14:paraId="4BC85670" w14:textId="59B8EC69" w:rsidR="000009FB" w:rsidRPr="000009FB" w:rsidRDefault="000009FB" w:rsidP="000009FB">
      <w:pPr>
        <w:jc w:val="both"/>
        <w:rPr>
          <w:bCs/>
          <w:iCs/>
          <w:szCs w:val="22"/>
        </w:rPr>
      </w:pPr>
      <w:r w:rsidRPr="000009FB">
        <w:rPr>
          <w:bCs/>
          <w:iCs/>
          <w:szCs w:val="22"/>
        </w:rPr>
        <w:t xml:space="preserve">This </w:t>
      </w:r>
      <w:r>
        <w:rPr>
          <w:bCs/>
          <w:iCs/>
          <w:szCs w:val="22"/>
        </w:rPr>
        <w:t xml:space="preserve">severe imbalance </w:t>
      </w:r>
      <w:r w:rsidRPr="000009FB">
        <w:rPr>
          <w:bCs/>
          <w:iCs/>
          <w:szCs w:val="22"/>
        </w:rPr>
        <w:t>can lead to significant coverage shortage of the RACH procedure</w:t>
      </w:r>
      <w:r w:rsidR="007E4D30">
        <w:rPr>
          <w:bCs/>
          <w:iCs/>
          <w:szCs w:val="22"/>
        </w:rPr>
        <w:t>.</w:t>
      </w:r>
      <w:bookmarkStart w:id="24" w:name="_GoBack"/>
      <w:bookmarkEnd w:id="24"/>
      <w:r w:rsidRPr="000009FB">
        <w:rPr>
          <w:bCs/>
          <w:iCs/>
          <w:szCs w:val="22"/>
        </w:rPr>
        <w:t xml:space="preserve"> Further discussions about this aspect are carried out in our companion contribution R1-2008705.</w:t>
      </w:r>
    </w:p>
    <w:p w14:paraId="5AD0D0E2" w14:textId="7552A387" w:rsidR="0008164A" w:rsidRDefault="004D4A46" w:rsidP="0008164A">
      <w:pPr>
        <w:jc w:val="both"/>
        <w:rPr>
          <w:b/>
          <w:bCs/>
          <w:szCs w:val="22"/>
        </w:rPr>
      </w:pPr>
      <w:bookmarkStart w:id="25" w:name="_Toc40462560"/>
      <w:bookmarkStart w:id="26" w:name="_Toc53794561"/>
      <w:r w:rsidRPr="0008164A">
        <w:rPr>
          <w:b/>
          <w:bCs/>
          <w:szCs w:val="22"/>
        </w:rPr>
        <w:t xml:space="preserve">Observation </w:t>
      </w:r>
      <w:r w:rsidRPr="0008164A">
        <w:rPr>
          <w:b/>
          <w:bCs/>
          <w:szCs w:val="22"/>
        </w:rPr>
        <w:fldChar w:fldCharType="begin"/>
      </w:r>
      <w:r w:rsidRPr="0008164A">
        <w:rPr>
          <w:b/>
          <w:bCs/>
          <w:szCs w:val="22"/>
        </w:rPr>
        <w:instrText xml:space="preserve"> SEQ Observation \* ARABIC </w:instrText>
      </w:r>
      <w:r w:rsidRPr="0008164A">
        <w:rPr>
          <w:b/>
          <w:bCs/>
          <w:szCs w:val="22"/>
        </w:rPr>
        <w:fldChar w:fldCharType="separate"/>
      </w:r>
      <w:r w:rsidR="007E4D30">
        <w:rPr>
          <w:b/>
          <w:bCs/>
          <w:noProof/>
          <w:szCs w:val="22"/>
        </w:rPr>
        <w:t>5</w:t>
      </w:r>
      <w:r w:rsidRPr="0008164A">
        <w:rPr>
          <w:b/>
          <w:bCs/>
          <w:szCs w:val="22"/>
        </w:rPr>
        <w:fldChar w:fldCharType="end"/>
      </w:r>
      <w:r w:rsidRPr="0008164A">
        <w:rPr>
          <w:b/>
          <w:bCs/>
          <w:szCs w:val="22"/>
        </w:rPr>
        <w:t xml:space="preserve">. </w:t>
      </w:r>
      <w:bookmarkEnd w:id="25"/>
      <w:r w:rsidR="0008164A" w:rsidRPr="0008164A">
        <w:rPr>
          <w:b/>
          <w:bCs/>
          <w:szCs w:val="22"/>
        </w:rPr>
        <w:t>In Urban scenario, PUSCH could be a bottleneck for eMBB service, in case of NLOS</w:t>
      </w:r>
      <w:r w:rsidR="002D6221">
        <w:rPr>
          <w:b/>
          <w:bCs/>
          <w:szCs w:val="22"/>
        </w:rPr>
        <w:t xml:space="preserve"> O2I</w:t>
      </w:r>
      <w:r w:rsidR="0008164A" w:rsidRPr="0008164A">
        <w:rPr>
          <w:b/>
          <w:bCs/>
          <w:szCs w:val="22"/>
        </w:rPr>
        <w:t xml:space="preserve"> propagation</w:t>
      </w:r>
      <w:r w:rsidR="005A1E31">
        <w:rPr>
          <w:b/>
          <w:bCs/>
          <w:szCs w:val="22"/>
        </w:rPr>
        <w:t xml:space="preserve"> and regardless of the assumed max TRP value</w:t>
      </w:r>
      <w:r w:rsidR="0008164A" w:rsidRPr="0008164A">
        <w:rPr>
          <w:b/>
          <w:bCs/>
          <w:szCs w:val="22"/>
        </w:rPr>
        <w:t>. No channel shows significant coverage issues for VoIP service.</w:t>
      </w:r>
      <w:bookmarkEnd w:id="26"/>
    </w:p>
    <w:p w14:paraId="3DE6AC47" w14:textId="43466484" w:rsidR="005A1E31" w:rsidRDefault="005A1E31" w:rsidP="005A1E31">
      <w:pPr>
        <w:jc w:val="both"/>
        <w:rPr>
          <w:b/>
          <w:bCs/>
          <w:szCs w:val="22"/>
        </w:rPr>
      </w:pPr>
      <w:bookmarkStart w:id="27" w:name="_Toc53794562"/>
      <w:r w:rsidRPr="0008164A">
        <w:rPr>
          <w:b/>
          <w:bCs/>
          <w:szCs w:val="22"/>
        </w:rPr>
        <w:t xml:space="preserve">Observation </w:t>
      </w:r>
      <w:r w:rsidRPr="0008164A">
        <w:rPr>
          <w:b/>
          <w:bCs/>
          <w:szCs w:val="22"/>
        </w:rPr>
        <w:fldChar w:fldCharType="begin"/>
      </w:r>
      <w:r w:rsidRPr="0008164A">
        <w:rPr>
          <w:b/>
          <w:bCs/>
          <w:szCs w:val="22"/>
        </w:rPr>
        <w:instrText xml:space="preserve"> SEQ Observation \* ARABIC </w:instrText>
      </w:r>
      <w:r w:rsidRPr="0008164A">
        <w:rPr>
          <w:b/>
          <w:bCs/>
          <w:szCs w:val="22"/>
        </w:rPr>
        <w:fldChar w:fldCharType="separate"/>
      </w:r>
      <w:r w:rsidR="007E4D30">
        <w:rPr>
          <w:b/>
          <w:bCs/>
          <w:noProof/>
          <w:szCs w:val="22"/>
        </w:rPr>
        <w:t>6</w:t>
      </w:r>
      <w:r w:rsidRPr="0008164A">
        <w:rPr>
          <w:b/>
          <w:bCs/>
          <w:szCs w:val="22"/>
        </w:rPr>
        <w:fldChar w:fldCharType="end"/>
      </w:r>
      <w:r w:rsidRPr="0008164A">
        <w:rPr>
          <w:b/>
          <w:bCs/>
          <w:szCs w:val="22"/>
        </w:rPr>
        <w:t>. In Urban scenario,</w:t>
      </w:r>
      <w:r>
        <w:rPr>
          <w:b/>
          <w:bCs/>
          <w:szCs w:val="22"/>
        </w:rPr>
        <w:t xml:space="preserve"> all UL channels are</w:t>
      </w:r>
      <w:r w:rsidRPr="0008164A">
        <w:rPr>
          <w:b/>
          <w:bCs/>
          <w:szCs w:val="22"/>
        </w:rPr>
        <w:t xml:space="preserve"> a bottleneck for eMBB service, in case of NLOS</w:t>
      </w:r>
      <w:r>
        <w:rPr>
          <w:b/>
          <w:bCs/>
          <w:szCs w:val="22"/>
        </w:rPr>
        <w:t xml:space="preserve"> O2I</w:t>
      </w:r>
      <w:r w:rsidRPr="0008164A">
        <w:rPr>
          <w:b/>
          <w:bCs/>
          <w:szCs w:val="22"/>
        </w:rPr>
        <w:t xml:space="preserve"> propagation</w:t>
      </w:r>
      <w:r>
        <w:rPr>
          <w:b/>
          <w:bCs/>
          <w:szCs w:val="22"/>
        </w:rPr>
        <w:t>, when max TRP is 12 dBm</w:t>
      </w:r>
      <w:r w:rsidRPr="0008164A">
        <w:rPr>
          <w:b/>
          <w:bCs/>
          <w:szCs w:val="22"/>
        </w:rPr>
        <w:t>.</w:t>
      </w:r>
      <w:bookmarkEnd w:id="27"/>
      <w:r w:rsidRPr="0008164A">
        <w:rPr>
          <w:b/>
          <w:bCs/>
          <w:szCs w:val="22"/>
        </w:rPr>
        <w:t xml:space="preserve"> </w:t>
      </w:r>
    </w:p>
    <w:p w14:paraId="79BC13A9" w14:textId="4B871CD7" w:rsidR="005A1E31" w:rsidRPr="007753E1" w:rsidRDefault="005A1E31" w:rsidP="005A1E31">
      <w:pPr>
        <w:jc w:val="both"/>
        <w:rPr>
          <w:b/>
          <w:bCs/>
        </w:rPr>
      </w:pPr>
      <w:bookmarkStart w:id="28" w:name="_Toc53789068"/>
      <w:bookmarkStart w:id="29" w:name="_Toc53794563"/>
      <w:r w:rsidRPr="0008164A">
        <w:rPr>
          <w:b/>
          <w:bCs/>
          <w:szCs w:val="22"/>
        </w:rPr>
        <w:t xml:space="preserve">Observation </w:t>
      </w:r>
      <w:r w:rsidRPr="0008164A">
        <w:rPr>
          <w:b/>
          <w:bCs/>
          <w:szCs w:val="22"/>
        </w:rPr>
        <w:fldChar w:fldCharType="begin"/>
      </w:r>
      <w:r w:rsidRPr="0008164A">
        <w:rPr>
          <w:b/>
          <w:bCs/>
          <w:szCs w:val="22"/>
        </w:rPr>
        <w:instrText xml:space="preserve"> SEQ Observation \* ARABIC </w:instrText>
      </w:r>
      <w:r w:rsidRPr="0008164A">
        <w:rPr>
          <w:b/>
          <w:bCs/>
          <w:szCs w:val="22"/>
        </w:rPr>
        <w:fldChar w:fldCharType="separate"/>
      </w:r>
      <w:r w:rsidR="007E4D30">
        <w:rPr>
          <w:b/>
          <w:bCs/>
          <w:noProof/>
          <w:szCs w:val="22"/>
        </w:rPr>
        <w:t>7</w:t>
      </w:r>
      <w:r w:rsidRPr="0008164A">
        <w:rPr>
          <w:b/>
          <w:bCs/>
          <w:szCs w:val="22"/>
        </w:rPr>
        <w:fldChar w:fldCharType="end"/>
      </w:r>
      <w:r w:rsidRPr="0008164A">
        <w:rPr>
          <w:b/>
          <w:bCs/>
          <w:szCs w:val="22"/>
        </w:rPr>
        <w:t xml:space="preserve">. </w:t>
      </w:r>
      <w:r w:rsidRPr="001F2BD2">
        <w:rPr>
          <w:b/>
          <w:bCs/>
          <w:szCs w:val="22"/>
        </w:rPr>
        <w:t>In Urban scenario, a non-negligible coverage imbalance is observed between UL transmissions during RACH procedure and SSB. This may lead to significant coverage issues for the RACH procedure.</w:t>
      </w:r>
      <w:bookmarkEnd w:id="28"/>
      <w:bookmarkEnd w:id="29"/>
    </w:p>
    <w:p w14:paraId="57D91425" w14:textId="77777777" w:rsidR="005A1E31" w:rsidRPr="005A1E31" w:rsidRDefault="005A1E31" w:rsidP="0008164A">
      <w:pPr>
        <w:jc w:val="both"/>
      </w:pPr>
    </w:p>
    <w:p w14:paraId="570522D7" w14:textId="0A9A5E64" w:rsidR="003B0155" w:rsidRPr="00C21295" w:rsidRDefault="007F49FC">
      <w:pPr>
        <w:pStyle w:val="Heading1"/>
      </w:pPr>
      <w:r>
        <w:t>4</w:t>
      </w:r>
      <w:r w:rsidR="003B0155" w:rsidRPr="00C21295">
        <w:tab/>
        <w:t>Conclusion</w:t>
      </w:r>
    </w:p>
    <w:p w14:paraId="6B7DF349" w14:textId="1EA1CFD5" w:rsidR="002C72B8" w:rsidRPr="00F958B2" w:rsidRDefault="002C72B8" w:rsidP="002C72B8">
      <w:pPr>
        <w:jc w:val="both"/>
        <w:rPr>
          <w:szCs w:val="22"/>
        </w:rPr>
      </w:pPr>
      <w:r w:rsidRPr="00F958B2">
        <w:rPr>
          <w:szCs w:val="22"/>
        </w:rPr>
        <w:t>In this contribution, we have presented the results of our baseline coverage evaluation of UL and DL channels in FR</w:t>
      </w:r>
      <w:r>
        <w:rPr>
          <w:szCs w:val="22"/>
        </w:rPr>
        <w:t>2</w:t>
      </w:r>
      <w:r w:rsidRPr="00F958B2">
        <w:rPr>
          <w:szCs w:val="22"/>
        </w:rPr>
        <w:t>. The following observations have been made:</w:t>
      </w:r>
    </w:p>
    <w:p w14:paraId="58BE52E4" w14:textId="77777777" w:rsidR="007E4D30" w:rsidRPr="007E4D30" w:rsidRDefault="002C72B8" w:rsidP="007E4D30">
      <w:pPr>
        <w:pStyle w:val="TableofFigures"/>
        <w:tabs>
          <w:tab w:val="right" w:leader="dot" w:pos="9629"/>
        </w:tabs>
        <w:spacing w:after="240"/>
        <w:jc w:val="both"/>
        <w:rPr>
          <w:rFonts w:asciiTheme="minorHAnsi" w:eastAsiaTheme="minorEastAsia" w:hAnsiTheme="minorHAnsi" w:cstheme="minorBidi"/>
          <w:b/>
          <w:bCs/>
          <w:noProof/>
          <w:szCs w:val="22"/>
          <w:lang w:val="en-US"/>
        </w:rPr>
      </w:pPr>
      <w:r w:rsidRPr="007E4D30">
        <w:rPr>
          <w:b/>
          <w:bCs/>
          <w:iCs/>
          <w:szCs w:val="22"/>
        </w:rPr>
        <w:fldChar w:fldCharType="begin"/>
      </w:r>
      <w:r w:rsidRPr="007E4D30">
        <w:rPr>
          <w:b/>
          <w:bCs/>
          <w:iCs/>
          <w:szCs w:val="22"/>
        </w:rPr>
        <w:instrText xml:space="preserve"> TOC \n \h \z \c "Observation" </w:instrText>
      </w:r>
      <w:r w:rsidRPr="007E4D30">
        <w:rPr>
          <w:b/>
          <w:bCs/>
          <w:iCs/>
          <w:szCs w:val="22"/>
        </w:rPr>
        <w:fldChar w:fldCharType="separate"/>
      </w:r>
      <w:hyperlink w:anchor="_Toc53794557" w:history="1">
        <w:r w:rsidR="007E4D30" w:rsidRPr="007E4D30">
          <w:rPr>
            <w:rStyle w:val="Hyperlink"/>
            <w:b/>
            <w:bCs/>
            <w:noProof/>
          </w:rPr>
          <w:t>Observation 1. The assumed TDD frame structure strongly impacts the extent to which DL/UL coverage imbalance, if any, is observed.</w:t>
        </w:r>
      </w:hyperlink>
    </w:p>
    <w:p w14:paraId="187EE419" w14:textId="77777777" w:rsidR="007E4D30" w:rsidRPr="007E4D30" w:rsidRDefault="007E4D30" w:rsidP="007E4D30">
      <w:pPr>
        <w:pStyle w:val="TableofFigures"/>
        <w:tabs>
          <w:tab w:val="right" w:leader="dot" w:pos="9629"/>
        </w:tabs>
        <w:spacing w:after="240"/>
        <w:jc w:val="both"/>
        <w:rPr>
          <w:rFonts w:asciiTheme="minorHAnsi" w:eastAsiaTheme="minorEastAsia" w:hAnsiTheme="minorHAnsi" w:cstheme="minorBidi"/>
          <w:b/>
          <w:bCs/>
          <w:noProof/>
          <w:szCs w:val="22"/>
          <w:lang w:val="en-US"/>
        </w:rPr>
      </w:pPr>
      <w:hyperlink w:anchor="_Toc53794558" w:history="1">
        <w:r w:rsidRPr="007E4D30">
          <w:rPr>
            <w:rStyle w:val="Hyperlink"/>
            <w:b/>
            <w:bCs/>
            <w:noProof/>
          </w:rPr>
          <w:t>Observation 2. Given a target throughput and number of allocated PRBs, using the lowest possible MCS index can extend the coverage of the channel.</w:t>
        </w:r>
      </w:hyperlink>
    </w:p>
    <w:p w14:paraId="570162CE" w14:textId="77777777" w:rsidR="007E4D30" w:rsidRPr="007E4D30" w:rsidRDefault="007E4D30" w:rsidP="007E4D30">
      <w:pPr>
        <w:pStyle w:val="TableofFigures"/>
        <w:tabs>
          <w:tab w:val="right" w:leader="dot" w:pos="9629"/>
        </w:tabs>
        <w:spacing w:after="240"/>
        <w:jc w:val="both"/>
        <w:rPr>
          <w:rFonts w:asciiTheme="minorHAnsi" w:eastAsiaTheme="minorEastAsia" w:hAnsiTheme="minorHAnsi" w:cstheme="minorBidi"/>
          <w:b/>
          <w:bCs/>
          <w:noProof/>
          <w:szCs w:val="22"/>
          <w:lang w:val="en-US"/>
        </w:rPr>
      </w:pPr>
      <w:hyperlink w:anchor="_Toc53794559" w:history="1">
        <w:r w:rsidRPr="007E4D30">
          <w:rPr>
            <w:rStyle w:val="Hyperlink"/>
            <w:b/>
            <w:bCs/>
            <w:noProof/>
          </w:rPr>
          <w:t>Observation 3. The coverage of data channel can be improved by using qam64-LowSE MCS index table (table 3), which yields more MCS indices with lower code rate as compared to its 256QAM and 64QAM counterparts.</w:t>
        </w:r>
      </w:hyperlink>
    </w:p>
    <w:p w14:paraId="6B385CDD" w14:textId="77777777" w:rsidR="007E4D30" w:rsidRPr="007E4D30" w:rsidRDefault="007E4D30" w:rsidP="007E4D30">
      <w:pPr>
        <w:pStyle w:val="TableofFigures"/>
        <w:tabs>
          <w:tab w:val="right" w:leader="dot" w:pos="9629"/>
        </w:tabs>
        <w:spacing w:after="240"/>
        <w:jc w:val="both"/>
        <w:rPr>
          <w:rFonts w:asciiTheme="minorHAnsi" w:eastAsiaTheme="minorEastAsia" w:hAnsiTheme="minorHAnsi" w:cstheme="minorBidi"/>
          <w:b/>
          <w:bCs/>
          <w:noProof/>
          <w:szCs w:val="22"/>
          <w:lang w:val="en-US"/>
        </w:rPr>
      </w:pPr>
      <w:hyperlink w:anchor="_Toc53794560" w:history="1">
        <w:r w:rsidRPr="007E4D30">
          <w:rPr>
            <w:rStyle w:val="Hyperlink"/>
            <w:b/>
            <w:bCs/>
            <w:noProof/>
          </w:rPr>
          <w:t>Observation 4. The coverage of PUSCH can be enhanced by identifying the optimal combination of number of allocated PRBs and MCS index for PUSCH to meet the throughput target.</w:t>
        </w:r>
      </w:hyperlink>
    </w:p>
    <w:p w14:paraId="6C4F76EE" w14:textId="77777777" w:rsidR="007E4D30" w:rsidRPr="007E4D30" w:rsidRDefault="007E4D30" w:rsidP="007E4D30">
      <w:pPr>
        <w:pStyle w:val="TableofFigures"/>
        <w:tabs>
          <w:tab w:val="right" w:leader="dot" w:pos="9629"/>
        </w:tabs>
        <w:spacing w:after="240"/>
        <w:jc w:val="both"/>
        <w:rPr>
          <w:rFonts w:asciiTheme="minorHAnsi" w:eastAsiaTheme="minorEastAsia" w:hAnsiTheme="minorHAnsi" w:cstheme="minorBidi"/>
          <w:b/>
          <w:bCs/>
          <w:noProof/>
          <w:szCs w:val="22"/>
          <w:lang w:val="en-US"/>
        </w:rPr>
      </w:pPr>
      <w:hyperlink w:anchor="_Toc53794561" w:history="1">
        <w:r w:rsidRPr="007E4D30">
          <w:rPr>
            <w:rStyle w:val="Hyperlink"/>
            <w:b/>
            <w:bCs/>
            <w:noProof/>
          </w:rPr>
          <w:t>Observation 5. In Urban scenario, PUSCH could be a bottleneck for eMBB service, in case of NLOS O2I propagation and regardless of the assumed max TRP value. No channel shows significant coverage issues for VoIP service.</w:t>
        </w:r>
      </w:hyperlink>
    </w:p>
    <w:p w14:paraId="3F9270FC" w14:textId="77777777" w:rsidR="007E4D30" w:rsidRPr="007E4D30" w:rsidRDefault="007E4D30" w:rsidP="007E4D30">
      <w:pPr>
        <w:pStyle w:val="TableofFigures"/>
        <w:tabs>
          <w:tab w:val="right" w:leader="dot" w:pos="9629"/>
        </w:tabs>
        <w:spacing w:after="240"/>
        <w:jc w:val="both"/>
        <w:rPr>
          <w:rFonts w:asciiTheme="minorHAnsi" w:eastAsiaTheme="minorEastAsia" w:hAnsiTheme="minorHAnsi" w:cstheme="minorBidi"/>
          <w:b/>
          <w:bCs/>
          <w:noProof/>
          <w:szCs w:val="22"/>
          <w:lang w:val="en-US"/>
        </w:rPr>
      </w:pPr>
      <w:hyperlink w:anchor="_Toc53794562" w:history="1">
        <w:r w:rsidRPr="007E4D30">
          <w:rPr>
            <w:rStyle w:val="Hyperlink"/>
            <w:b/>
            <w:bCs/>
            <w:noProof/>
          </w:rPr>
          <w:t>Observation 6. In Urban scenario, all UL channels are a bottleneck for eMBB service, in case of NLOS O2I propagation, when max TRP is 12 dBm.</w:t>
        </w:r>
      </w:hyperlink>
    </w:p>
    <w:p w14:paraId="70055C5E" w14:textId="77777777" w:rsidR="007E4D30" w:rsidRPr="007E4D30" w:rsidRDefault="007E4D30" w:rsidP="007E4D30">
      <w:pPr>
        <w:pStyle w:val="TableofFigures"/>
        <w:tabs>
          <w:tab w:val="right" w:leader="dot" w:pos="9629"/>
        </w:tabs>
        <w:spacing w:after="240"/>
        <w:jc w:val="both"/>
        <w:rPr>
          <w:rFonts w:asciiTheme="minorHAnsi" w:eastAsiaTheme="minorEastAsia" w:hAnsiTheme="minorHAnsi" w:cstheme="minorBidi"/>
          <w:b/>
          <w:bCs/>
          <w:noProof/>
          <w:szCs w:val="22"/>
          <w:lang w:val="en-US"/>
        </w:rPr>
      </w:pPr>
      <w:hyperlink w:anchor="_Toc53794563" w:history="1">
        <w:r w:rsidRPr="007E4D30">
          <w:rPr>
            <w:rStyle w:val="Hyperlink"/>
            <w:b/>
            <w:bCs/>
            <w:noProof/>
          </w:rPr>
          <w:t>Observation 7. In Urban scenario, a non-negligible coverage imbalance is observed between UL transmissions during RACH procedure and SSB. This may lead to significant coverage issues for the RACH procedure.</w:t>
        </w:r>
      </w:hyperlink>
    </w:p>
    <w:p w14:paraId="3CD82804" w14:textId="18B586C6" w:rsidR="002C72B8" w:rsidRPr="002C72B8" w:rsidRDefault="002C72B8" w:rsidP="007E4D30">
      <w:pPr>
        <w:spacing w:after="240"/>
        <w:jc w:val="both"/>
        <w:rPr>
          <w:iCs/>
          <w:szCs w:val="22"/>
        </w:rPr>
      </w:pPr>
      <w:r w:rsidRPr="007E4D30">
        <w:rPr>
          <w:b/>
          <w:bCs/>
          <w:iCs/>
          <w:szCs w:val="22"/>
        </w:rPr>
        <w:fldChar w:fldCharType="end"/>
      </w:r>
    </w:p>
    <w:p w14:paraId="2D520380" w14:textId="624671CC" w:rsidR="002C72B8" w:rsidRDefault="002C72B8" w:rsidP="002C72B8">
      <w:pPr>
        <w:jc w:val="both"/>
        <w:rPr>
          <w:szCs w:val="24"/>
          <w:lang w:val="en-US" w:eastAsia="zh-CN"/>
        </w:rPr>
      </w:pPr>
      <w:r w:rsidRPr="00F958B2">
        <w:rPr>
          <w:szCs w:val="24"/>
          <w:lang w:val="en-US" w:eastAsia="zh-CN"/>
        </w:rPr>
        <w:t>In addition, the following proposals have been made:</w:t>
      </w:r>
    </w:p>
    <w:p w14:paraId="5BE80F4D" w14:textId="7C5D4628" w:rsidR="007E4D30" w:rsidRPr="007E4D30" w:rsidRDefault="002C72B8" w:rsidP="007E4D30">
      <w:pPr>
        <w:pStyle w:val="TableofFigures"/>
        <w:tabs>
          <w:tab w:val="right" w:leader="dot" w:pos="9629"/>
        </w:tabs>
        <w:jc w:val="both"/>
        <w:rPr>
          <w:rStyle w:val="Hyperlink"/>
          <w:b/>
          <w:bCs/>
          <w:noProof/>
        </w:rPr>
      </w:pPr>
      <w:r w:rsidRPr="007E4D30">
        <w:rPr>
          <w:b/>
          <w:bCs/>
          <w:iCs/>
          <w:szCs w:val="22"/>
          <w:lang w:val="en-US"/>
        </w:rPr>
        <w:fldChar w:fldCharType="begin"/>
      </w:r>
      <w:r w:rsidRPr="007E4D30">
        <w:rPr>
          <w:b/>
          <w:bCs/>
          <w:iCs/>
          <w:szCs w:val="22"/>
          <w:lang w:val="en-US"/>
        </w:rPr>
        <w:instrText xml:space="preserve"> TOC \n \h \z \c "Proposal" </w:instrText>
      </w:r>
      <w:r w:rsidRPr="007E4D30">
        <w:rPr>
          <w:b/>
          <w:bCs/>
          <w:iCs/>
          <w:szCs w:val="22"/>
          <w:lang w:val="en-US"/>
        </w:rPr>
        <w:fldChar w:fldCharType="separate"/>
      </w:r>
      <w:hyperlink w:anchor="_Toc53794564" w:history="1">
        <w:r w:rsidR="007E4D30" w:rsidRPr="007E4D30">
          <w:rPr>
            <w:rStyle w:val="Hyperlink"/>
            <w:b/>
            <w:bCs/>
            <w:noProof/>
          </w:rPr>
          <w:t>Proposal 1. The following observation should be captured in the TR of Rel-17 NR coverage enhancement SI:</w:t>
        </w:r>
      </w:hyperlink>
    </w:p>
    <w:p w14:paraId="777A7756" w14:textId="77777777" w:rsidR="007E4D30" w:rsidRPr="007E4D30" w:rsidRDefault="007E4D30" w:rsidP="007E4D30">
      <w:pPr>
        <w:pStyle w:val="Caption"/>
        <w:numPr>
          <w:ilvl w:val="0"/>
          <w:numId w:val="20"/>
        </w:numPr>
        <w:jc w:val="both"/>
        <w:rPr>
          <w:bCs/>
          <w:sz w:val="24"/>
          <w:szCs w:val="24"/>
        </w:rPr>
      </w:pPr>
      <w:r w:rsidRPr="007E4D30">
        <w:rPr>
          <w:bCs/>
          <w:szCs w:val="22"/>
        </w:rPr>
        <w:t>The coverage of data channel can be improved by using qam64-LowSE MCS index table (table 3), which yields more MCS indices with lower code rate as compared to its 256QAM and 64QAM counterparts, especially in scenarios with low(er) throughput requirements.</w:t>
      </w:r>
    </w:p>
    <w:p w14:paraId="215963F8" w14:textId="77777777" w:rsidR="007E4D30" w:rsidRPr="007E4D30" w:rsidRDefault="007E4D30" w:rsidP="007E4D30">
      <w:pPr>
        <w:jc w:val="both"/>
        <w:rPr>
          <w:b/>
          <w:bCs/>
        </w:rPr>
      </w:pPr>
    </w:p>
    <w:p w14:paraId="709FDF0D" w14:textId="77777777" w:rsidR="007E4D30" w:rsidRPr="007E4D30" w:rsidRDefault="007E4D30" w:rsidP="007E4D30">
      <w:pPr>
        <w:pStyle w:val="TableofFigures"/>
        <w:tabs>
          <w:tab w:val="right" w:leader="dot" w:pos="9629"/>
        </w:tabs>
        <w:jc w:val="both"/>
        <w:rPr>
          <w:rFonts w:asciiTheme="minorHAnsi" w:eastAsiaTheme="minorEastAsia" w:hAnsiTheme="minorHAnsi" w:cstheme="minorBidi"/>
          <w:b/>
          <w:bCs/>
          <w:noProof/>
          <w:szCs w:val="22"/>
          <w:lang w:val="en-US"/>
        </w:rPr>
      </w:pPr>
      <w:hyperlink w:anchor="_Toc53794565" w:history="1">
        <w:r w:rsidRPr="007E4D30">
          <w:rPr>
            <w:rStyle w:val="Hyperlink"/>
            <w:b/>
            <w:bCs/>
            <w:noProof/>
          </w:rPr>
          <w:t>Proposal 2. The following observation should be captured in the TR of Rel-17 NR coverage enhancement SI:</w:t>
        </w:r>
      </w:hyperlink>
    </w:p>
    <w:p w14:paraId="4E9B5D54" w14:textId="0969408D" w:rsidR="007E4D30" w:rsidRPr="007E4D30" w:rsidRDefault="002C72B8" w:rsidP="007E4D30">
      <w:pPr>
        <w:pStyle w:val="Caption"/>
        <w:numPr>
          <w:ilvl w:val="0"/>
          <w:numId w:val="20"/>
        </w:numPr>
        <w:jc w:val="both"/>
        <w:rPr>
          <w:bCs/>
          <w:sz w:val="24"/>
          <w:szCs w:val="24"/>
        </w:rPr>
      </w:pPr>
      <w:r w:rsidRPr="007E4D30">
        <w:rPr>
          <w:bCs/>
          <w:iCs/>
          <w:szCs w:val="22"/>
          <w:lang w:val="en-US"/>
        </w:rPr>
        <w:fldChar w:fldCharType="end"/>
      </w:r>
      <w:r w:rsidR="007E4D30" w:rsidRPr="007E4D30">
        <w:rPr>
          <w:bCs/>
          <w:szCs w:val="22"/>
        </w:rPr>
        <w:t xml:space="preserve"> </w:t>
      </w:r>
      <w:r w:rsidR="007E4D30" w:rsidRPr="007E4D30">
        <w:rPr>
          <w:bCs/>
          <w:szCs w:val="22"/>
        </w:rPr>
        <w:t>The coverage of PUSCH can be enhanced by identifying the optimal combination of number of allocated PRBs and MCS index for PUSCH to meet the throughput target.</w:t>
      </w:r>
    </w:p>
    <w:p w14:paraId="0F82CE4D" w14:textId="39583EAD" w:rsidR="002C72B8" w:rsidRPr="002C72B8" w:rsidRDefault="002C72B8" w:rsidP="00D21E85">
      <w:pPr>
        <w:rPr>
          <w:iCs/>
          <w:szCs w:val="22"/>
          <w:lang w:val="en-US"/>
        </w:rPr>
      </w:pPr>
    </w:p>
    <w:p w14:paraId="296F9A8B" w14:textId="0A683613" w:rsidR="001A5E90" w:rsidRDefault="00D872F1" w:rsidP="008D1071">
      <w:pPr>
        <w:pStyle w:val="Heading1"/>
      </w:pPr>
      <w:r w:rsidRPr="00C21295">
        <w:t>References</w:t>
      </w:r>
      <w:bookmarkStart w:id="30" w:name="_Ref525918101"/>
      <w:bookmarkEnd w:id="1"/>
      <w:bookmarkEnd w:id="30"/>
    </w:p>
    <w:p w14:paraId="61300D22" w14:textId="4C144F27" w:rsidR="00A0071F" w:rsidRPr="002D1091" w:rsidRDefault="00A0071F" w:rsidP="003B2B8D">
      <w:pPr>
        <w:pStyle w:val="ListParagraph"/>
        <w:numPr>
          <w:ilvl w:val="0"/>
          <w:numId w:val="4"/>
        </w:numPr>
        <w:spacing w:after="180"/>
        <w:ind w:left="426" w:hanging="426"/>
        <w:jc w:val="both"/>
        <w:rPr>
          <w:sz w:val="22"/>
          <w:szCs w:val="22"/>
          <w:lang w:val="en-US"/>
        </w:rPr>
      </w:pPr>
      <w:bookmarkStart w:id="31" w:name="_Ref40371987"/>
      <w:bookmarkStart w:id="32" w:name="_Ref37075974"/>
      <w:r w:rsidRPr="002D1091">
        <w:rPr>
          <w:sz w:val="22"/>
          <w:szCs w:val="22"/>
          <w:lang w:val="en-US"/>
        </w:rPr>
        <w:t>RP-193240, New SID on NR coverage enhancement, China Telecom.</w:t>
      </w:r>
      <w:bookmarkEnd w:id="31"/>
    </w:p>
    <w:p w14:paraId="422D6B14" w14:textId="3E258AEA" w:rsidR="00A0071F" w:rsidRDefault="00A0071F" w:rsidP="003B2B8D">
      <w:pPr>
        <w:pStyle w:val="ListParagraph"/>
        <w:numPr>
          <w:ilvl w:val="0"/>
          <w:numId w:val="4"/>
        </w:numPr>
        <w:spacing w:after="180"/>
        <w:ind w:left="426" w:hanging="426"/>
        <w:jc w:val="both"/>
        <w:rPr>
          <w:sz w:val="22"/>
          <w:szCs w:val="22"/>
          <w:lang w:val="en-US"/>
        </w:rPr>
      </w:pPr>
      <w:bookmarkStart w:id="33" w:name="_Ref40372255"/>
      <w:r w:rsidRPr="002D1091">
        <w:rPr>
          <w:sz w:val="22"/>
          <w:szCs w:val="22"/>
          <w:lang w:val="en-US"/>
        </w:rPr>
        <w:t>R1-200</w:t>
      </w:r>
      <w:r w:rsidR="000D2BBB">
        <w:rPr>
          <w:sz w:val="22"/>
          <w:szCs w:val="22"/>
          <w:lang w:val="en-US"/>
        </w:rPr>
        <w:t>8701</w:t>
      </w:r>
      <w:r w:rsidRPr="002D1091">
        <w:rPr>
          <w:sz w:val="22"/>
          <w:szCs w:val="22"/>
          <w:lang w:val="en-US"/>
        </w:rPr>
        <w:t>, Baseline coverage evaluation of UL and DL channels – FR1, Nokia/NSB.</w:t>
      </w:r>
      <w:bookmarkEnd w:id="33"/>
    </w:p>
    <w:p w14:paraId="4301CF42" w14:textId="52AA76E3" w:rsidR="0051058C" w:rsidRDefault="0051058C" w:rsidP="003B2B8D">
      <w:pPr>
        <w:pStyle w:val="ListParagraph"/>
        <w:numPr>
          <w:ilvl w:val="0"/>
          <w:numId w:val="4"/>
        </w:numPr>
        <w:spacing w:after="180"/>
        <w:ind w:left="426" w:hanging="426"/>
        <w:jc w:val="both"/>
        <w:rPr>
          <w:sz w:val="22"/>
          <w:szCs w:val="22"/>
          <w:lang w:val="en-US"/>
        </w:rPr>
      </w:pPr>
      <w:bookmarkStart w:id="34" w:name="_Ref47540226"/>
      <w:r>
        <w:rPr>
          <w:sz w:val="22"/>
          <w:szCs w:val="22"/>
          <w:lang w:val="en-US"/>
        </w:rPr>
        <w:t>Chairman’s Notes 3GPP RAN1 #101-e, June 2020.</w:t>
      </w:r>
      <w:bookmarkEnd w:id="34"/>
    </w:p>
    <w:p w14:paraId="709FD600" w14:textId="05660C3C" w:rsidR="00F65E60" w:rsidRPr="00F65E60" w:rsidRDefault="00F65E60" w:rsidP="00F65E60">
      <w:pPr>
        <w:pStyle w:val="ListParagraph"/>
        <w:numPr>
          <w:ilvl w:val="0"/>
          <w:numId w:val="4"/>
        </w:numPr>
        <w:spacing w:after="180"/>
        <w:ind w:left="426" w:hanging="426"/>
        <w:jc w:val="both"/>
        <w:rPr>
          <w:sz w:val="22"/>
          <w:szCs w:val="22"/>
          <w:lang w:val="en-US"/>
        </w:rPr>
      </w:pPr>
      <w:bookmarkStart w:id="35" w:name="_Ref53584478"/>
      <w:r>
        <w:rPr>
          <w:sz w:val="22"/>
          <w:szCs w:val="22"/>
          <w:lang w:val="en-US"/>
        </w:rPr>
        <w:t>Chairman’s Notes 3GPP RAN1 #102-e, August 2020.</w:t>
      </w:r>
      <w:bookmarkEnd w:id="35"/>
    </w:p>
    <w:p w14:paraId="34D1AA5D" w14:textId="5D5087BD" w:rsidR="00A0071F" w:rsidRPr="002D1091" w:rsidRDefault="00A0071F" w:rsidP="003B2B8D">
      <w:pPr>
        <w:pStyle w:val="ListParagraph"/>
        <w:numPr>
          <w:ilvl w:val="0"/>
          <w:numId w:val="4"/>
        </w:numPr>
        <w:spacing w:after="180"/>
        <w:ind w:left="426" w:hanging="426"/>
        <w:jc w:val="both"/>
        <w:rPr>
          <w:sz w:val="22"/>
          <w:szCs w:val="22"/>
          <w:lang w:val="en-US"/>
        </w:rPr>
      </w:pPr>
      <w:bookmarkStart w:id="36" w:name="_Ref40372290"/>
      <w:r w:rsidRPr="002D1091">
        <w:rPr>
          <w:sz w:val="22"/>
          <w:szCs w:val="22"/>
          <w:lang w:val="en-US"/>
        </w:rPr>
        <w:t>R1-200</w:t>
      </w:r>
      <w:r w:rsidR="000D2BBB">
        <w:rPr>
          <w:sz w:val="22"/>
          <w:szCs w:val="22"/>
          <w:lang w:val="en-US"/>
        </w:rPr>
        <w:t>8706</w:t>
      </w:r>
      <w:r w:rsidRPr="002D1091">
        <w:rPr>
          <w:sz w:val="22"/>
          <w:szCs w:val="22"/>
          <w:lang w:val="en-US"/>
        </w:rPr>
        <w:t>, Evaluation assumptions for NR coverage enhancement evaluation, Nokia/NSB.</w:t>
      </w:r>
      <w:bookmarkEnd w:id="36"/>
    </w:p>
    <w:p w14:paraId="355B4BA1" w14:textId="2E76B45B" w:rsidR="008D1071" w:rsidRDefault="008D1071" w:rsidP="003B2B8D">
      <w:pPr>
        <w:pStyle w:val="ListParagraph"/>
        <w:numPr>
          <w:ilvl w:val="0"/>
          <w:numId w:val="4"/>
        </w:numPr>
        <w:spacing w:after="180"/>
        <w:ind w:left="426" w:hanging="426"/>
        <w:jc w:val="both"/>
        <w:rPr>
          <w:sz w:val="22"/>
          <w:szCs w:val="22"/>
          <w:lang w:val="en-US"/>
        </w:rPr>
      </w:pPr>
      <w:bookmarkStart w:id="37" w:name="_Ref40372369"/>
      <w:r w:rsidRPr="002D1091">
        <w:rPr>
          <w:sz w:val="22"/>
          <w:szCs w:val="22"/>
          <w:lang w:val="en-US"/>
        </w:rPr>
        <w:t>Report ITU-R M.2412-0, Guidelines for evaluation of radio interface technologies for IMT-2020, Oct. 2017.</w:t>
      </w:r>
      <w:bookmarkEnd w:id="32"/>
      <w:bookmarkEnd w:id="37"/>
    </w:p>
    <w:p w14:paraId="1AF1C0E8" w14:textId="5056A9FB" w:rsidR="00C13FBB" w:rsidRDefault="00C13FBB" w:rsidP="003B2B8D">
      <w:pPr>
        <w:pStyle w:val="ListParagraph"/>
        <w:numPr>
          <w:ilvl w:val="0"/>
          <w:numId w:val="4"/>
        </w:numPr>
        <w:spacing w:after="180"/>
        <w:ind w:left="426" w:hanging="426"/>
        <w:jc w:val="both"/>
        <w:rPr>
          <w:sz w:val="22"/>
          <w:szCs w:val="22"/>
          <w:lang w:val="en-US"/>
        </w:rPr>
      </w:pPr>
      <w:bookmarkStart w:id="38" w:name="_Ref40454588"/>
      <w:r>
        <w:rPr>
          <w:sz w:val="22"/>
          <w:szCs w:val="22"/>
          <w:lang w:val="en-US"/>
        </w:rPr>
        <w:t xml:space="preserve">3GPP TR 38.901, </w:t>
      </w:r>
      <w:r w:rsidRPr="00C13FBB">
        <w:rPr>
          <w:sz w:val="22"/>
          <w:szCs w:val="22"/>
          <w:lang w:val="en-US"/>
        </w:rPr>
        <w:t>Study on channel model for frequencies from 0.5 to 100 GHz</w:t>
      </w:r>
      <w:r>
        <w:rPr>
          <w:sz w:val="22"/>
          <w:szCs w:val="22"/>
          <w:lang w:val="en-US"/>
        </w:rPr>
        <w:t>.</w:t>
      </w:r>
      <w:bookmarkEnd w:id="38"/>
    </w:p>
    <w:p w14:paraId="5AEF3218" w14:textId="472C05EF" w:rsidR="001A5E90" w:rsidRPr="000162F8" w:rsidRDefault="006B0AE8" w:rsidP="008D1071">
      <w:pPr>
        <w:pStyle w:val="ListParagraph"/>
        <w:numPr>
          <w:ilvl w:val="0"/>
          <w:numId w:val="4"/>
        </w:numPr>
        <w:spacing w:after="180"/>
        <w:ind w:left="426" w:hanging="426"/>
        <w:jc w:val="both"/>
        <w:rPr>
          <w:sz w:val="22"/>
          <w:szCs w:val="22"/>
          <w:lang w:val="en-US"/>
        </w:rPr>
      </w:pPr>
      <w:bookmarkStart w:id="39" w:name="_Ref47670640"/>
      <w:r w:rsidRPr="006B0AE8">
        <w:rPr>
          <w:sz w:val="22"/>
          <w:szCs w:val="22"/>
          <w:lang w:val="en-US"/>
        </w:rPr>
        <w:t>R1-200</w:t>
      </w:r>
      <w:r w:rsidR="00AB09B1">
        <w:rPr>
          <w:sz w:val="22"/>
          <w:szCs w:val="22"/>
          <w:lang w:val="en-US"/>
        </w:rPr>
        <w:t>7480</w:t>
      </w:r>
      <w:r w:rsidRPr="006B0AE8">
        <w:rPr>
          <w:sz w:val="22"/>
          <w:szCs w:val="22"/>
          <w:lang w:val="en-US"/>
        </w:rPr>
        <w:t xml:space="preserve">, </w:t>
      </w:r>
      <w:r w:rsidR="00AB09B1" w:rsidRPr="00181BCE">
        <w:rPr>
          <w:sz w:val="22"/>
          <w:szCs w:val="22"/>
          <w:lang w:val="en-US"/>
        </w:rPr>
        <w:t>Summary on email discussion/approval of Phase 1 - link budget template</w:t>
      </w:r>
      <w:r w:rsidRPr="006B0AE8">
        <w:rPr>
          <w:sz w:val="22"/>
          <w:szCs w:val="22"/>
          <w:lang w:val="en-US"/>
        </w:rPr>
        <w:t>, Moderator (</w:t>
      </w:r>
      <w:r w:rsidR="00AB09B1">
        <w:rPr>
          <w:sz w:val="22"/>
          <w:szCs w:val="22"/>
          <w:lang w:val="en-US"/>
        </w:rPr>
        <w:t>Softbank</w:t>
      </w:r>
      <w:r w:rsidRPr="006B0AE8">
        <w:rPr>
          <w:sz w:val="22"/>
          <w:szCs w:val="22"/>
          <w:lang w:val="en-US"/>
        </w:rPr>
        <w:t>).</w:t>
      </w:r>
      <w:bookmarkEnd w:id="39"/>
    </w:p>
    <w:p w14:paraId="43A47A78" w14:textId="77777777" w:rsidR="005478D5" w:rsidRPr="002C72B8" w:rsidRDefault="005478D5" w:rsidP="005478D5">
      <w:pPr>
        <w:rPr>
          <w:iCs/>
          <w:szCs w:val="22"/>
          <w:lang w:val="en-US"/>
        </w:rPr>
      </w:pPr>
    </w:p>
    <w:p w14:paraId="17FB2AA9" w14:textId="554695C7" w:rsidR="005478D5" w:rsidRDefault="005478D5" w:rsidP="005478D5">
      <w:pPr>
        <w:pStyle w:val="Heading1"/>
      </w:pPr>
      <w:r>
        <w:t>Appendix A</w:t>
      </w:r>
    </w:p>
    <w:p w14:paraId="7521380F" w14:textId="07B1AA62" w:rsidR="005478D5" w:rsidRDefault="005478D5" w:rsidP="005478D5">
      <w:pPr>
        <w:rPr>
          <w:lang w:val="en-US"/>
        </w:rPr>
      </w:pPr>
      <w:r>
        <w:rPr>
          <w:lang w:val="en-US"/>
        </w:rPr>
        <w:t>The required SNR, MCL, MIL and MPL evaluation results for the considered scenarios in FR2.</w:t>
      </w:r>
    </w:p>
    <w:p w14:paraId="45C3C6F8" w14:textId="35068E90" w:rsidR="000162F8" w:rsidRPr="00F60284" w:rsidRDefault="000162F8" w:rsidP="000162F8">
      <w:pPr>
        <w:pStyle w:val="TH"/>
        <w:outlineLvl w:val="1"/>
      </w:pPr>
      <w:r w:rsidRPr="007368F9">
        <w:t xml:space="preserve">Table </w:t>
      </w:r>
      <w:r>
        <w:rPr>
          <w:lang w:val="en-US"/>
        </w:rPr>
        <w:t>A</w:t>
      </w:r>
      <w:r w:rsidRPr="007368F9">
        <w:t>-</w:t>
      </w:r>
      <w:r>
        <w:t>1</w:t>
      </w:r>
      <w:r w:rsidRPr="007368F9">
        <w:rPr>
          <w:rFonts w:hint="eastAsia"/>
        </w:rPr>
        <w:t xml:space="preserve">: </w:t>
      </w:r>
      <w:r>
        <w:rPr>
          <w:rFonts w:hint="eastAsia"/>
          <w:lang w:eastAsia="zh-CN"/>
        </w:rPr>
        <w:t>PUSCH</w:t>
      </w:r>
      <w:r>
        <w:t xml:space="preserve"> </w:t>
      </w:r>
      <w:r>
        <w:rPr>
          <w:rFonts w:hint="eastAsia"/>
          <w:lang w:eastAsia="zh-CN"/>
        </w:rPr>
        <w:t>for</w:t>
      </w:r>
      <w:r>
        <w:t xml:space="preserve"> eMBB</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30"/>
        <w:gridCol w:w="1531"/>
        <w:gridCol w:w="1531"/>
        <w:gridCol w:w="1531"/>
        <w:gridCol w:w="1531"/>
      </w:tblGrid>
      <w:tr w:rsidR="000162F8" w:rsidRPr="009362B7" w14:paraId="754D117D" w14:textId="77777777" w:rsidTr="000162F8">
        <w:trPr>
          <w:jc w:val="center"/>
        </w:trPr>
        <w:tc>
          <w:tcPr>
            <w:tcW w:w="9067" w:type="dxa"/>
            <w:gridSpan w:val="6"/>
            <w:shd w:val="clear" w:color="auto" w:fill="BFBFBF" w:themeFill="background1" w:themeFillShade="BF"/>
          </w:tcPr>
          <w:p w14:paraId="02B50352" w14:textId="77777777" w:rsidR="000162F8" w:rsidRPr="009362B7" w:rsidRDefault="000162F8" w:rsidP="00F65E60">
            <w:pPr>
              <w:widowControl w:val="0"/>
              <w:jc w:val="center"/>
            </w:pPr>
            <w:r w:rsidRPr="009362B7">
              <w:t xml:space="preserve">Urban </w:t>
            </w:r>
            <w:r>
              <w:t>28</w:t>
            </w:r>
            <w:r w:rsidRPr="009362B7">
              <w:t xml:space="preserve"> GHz</w:t>
            </w:r>
            <w:r>
              <w:t xml:space="preserve"> TDD</w:t>
            </w:r>
          </w:p>
        </w:tc>
      </w:tr>
      <w:tr w:rsidR="000162F8" w14:paraId="18B71C17" w14:textId="77777777" w:rsidTr="000162F8">
        <w:trPr>
          <w:jc w:val="center"/>
        </w:trPr>
        <w:tc>
          <w:tcPr>
            <w:tcW w:w="1413" w:type="dxa"/>
            <w:shd w:val="clear" w:color="auto" w:fill="auto"/>
            <w:vAlign w:val="center"/>
          </w:tcPr>
          <w:p w14:paraId="28A4EB2A" w14:textId="77777777" w:rsidR="000162F8" w:rsidRDefault="000162F8" w:rsidP="00F65E60">
            <w:pPr>
              <w:widowControl w:val="0"/>
              <w:jc w:val="center"/>
              <w:rPr>
                <w:lang w:eastAsia="zh-CN"/>
              </w:rPr>
            </w:pPr>
            <w:r>
              <w:rPr>
                <w:lang w:eastAsia="zh-CN"/>
              </w:rPr>
              <w:t>Frame structure</w:t>
            </w:r>
          </w:p>
        </w:tc>
        <w:tc>
          <w:tcPr>
            <w:tcW w:w="1530" w:type="dxa"/>
          </w:tcPr>
          <w:p w14:paraId="45FAA1B9" w14:textId="77777777" w:rsidR="000162F8" w:rsidRDefault="000162F8" w:rsidP="00F65E60">
            <w:pPr>
              <w:widowControl w:val="0"/>
              <w:jc w:val="center"/>
              <w:rPr>
                <w:lang w:eastAsia="zh-CN"/>
              </w:rPr>
            </w:pPr>
            <w:r>
              <w:rPr>
                <w:rFonts w:hint="eastAsia"/>
                <w:lang w:eastAsia="zh-CN"/>
              </w:rPr>
              <w:t>T</w:t>
            </w:r>
            <w:r>
              <w:rPr>
                <w:lang w:eastAsia="zh-CN"/>
              </w:rPr>
              <w:t>he required SNR</w:t>
            </w:r>
          </w:p>
        </w:tc>
        <w:tc>
          <w:tcPr>
            <w:tcW w:w="1531" w:type="dxa"/>
            <w:shd w:val="clear" w:color="auto" w:fill="auto"/>
            <w:vAlign w:val="center"/>
          </w:tcPr>
          <w:p w14:paraId="3B1B11FF" w14:textId="77777777" w:rsidR="000162F8" w:rsidRDefault="000162F8" w:rsidP="00F65E60">
            <w:pPr>
              <w:widowControl w:val="0"/>
              <w:jc w:val="center"/>
              <w:rPr>
                <w:lang w:eastAsia="zh-CN"/>
              </w:rPr>
            </w:pPr>
            <w:r>
              <w:rPr>
                <w:rFonts w:hint="eastAsia"/>
                <w:lang w:eastAsia="zh-CN"/>
              </w:rPr>
              <w:t>M</w:t>
            </w:r>
            <w:r>
              <w:rPr>
                <w:lang w:eastAsia="zh-CN"/>
              </w:rPr>
              <w:t>CL</w:t>
            </w:r>
          </w:p>
        </w:tc>
        <w:tc>
          <w:tcPr>
            <w:tcW w:w="1531" w:type="dxa"/>
            <w:shd w:val="clear" w:color="auto" w:fill="auto"/>
            <w:vAlign w:val="center"/>
          </w:tcPr>
          <w:p w14:paraId="188E2AAC" w14:textId="77777777" w:rsidR="000162F8" w:rsidRDefault="000162F8" w:rsidP="00F65E60">
            <w:pPr>
              <w:widowControl w:val="0"/>
              <w:jc w:val="center"/>
              <w:rPr>
                <w:lang w:eastAsia="zh-CN"/>
              </w:rPr>
            </w:pPr>
            <w:r>
              <w:rPr>
                <w:rFonts w:hint="eastAsia"/>
                <w:lang w:eastAsia="zh-CN"/>
              </w:rPr>
              <w:t>M</w:t>
            </w:r>
            <w:r>
              <w:rPr>
                <w:lang w:eastAsia="zh-CN"/>
              </w:rPr>
              <w:t>IL</w:t>
            </w:r>
          </w:p>
        </w:tc>
        <w:tc>
          <w:tcPr>
            <w:tcW w:w="1531" w:type="dxa"/>
            <w:shd w:val="clear" w:color="auto" w:fill="auto"/>
            <w:vAlign w:val="center"/>
          </w:tcPr>
          <w:p w14:paraId="2107C375" w14:textId="77777777" w:rsidR="000162F8" w:rsidRDefault="000162F8" w:rsidP="00F65E60">
            <w:pPr>
              <w:widowControl w:val="0"/>
              <w:jc w:val="center"/>
              <w:rPr>
                <w:lang w:eastAsia="zh-CN"/>
              </w:rPr>
            </w:pPr>
            <w:r>
              <w:rPr>
                <w:rFonts w:hint="eastAsia"/>
                <w:lang w:eastAsia="zh-CN"/>
              </w:rPr>
              <w:t>M</w:t>
            </w:r>
            <w:r>
              <w:rPr>
                <w:lang w:eastAsia="zh-CN"/>
              </w:rPr>
              <w:t>PL</w:t>
            </w:r>
          </w:p>
        </w:tc>
        <w:tc>
          <w:tcPr>
            <w:tcW w:w="1531" w:type="dxa"/>
            <w:shd w:val="clear" w:color="auto" w:fill="auto"/>
            <w:vAlign w:val="center"/>
          </w:tcPr>
          <w:p w14:paraId="41E2111B" w14:textId="401938F1" w:rsidR="000162F8" w:rsidRDefault="000162F8" w:rsidP="00F65E60">
            <w:pPr>
              <w:widowControl w:val="0"/>
              <w:jc w:val="center"/>
              <w:rPr>
                <w:lang w:eastAsia="zh-CN"/>
              </w:rPr>
            </w:pPr>
            <w:r>
              <w:rPr>
                <w:lang w:eastAsia="zh-CN"/>
              </w:rPr>
              <w:t>Notes</w:t>
            </w:r>
          </w:p>
        </w:tc>
      </w:tr>
      <w:tr w:rsidR="0012446E" w:rsidRPr="009362B7" w14:paraId="0458A95A" w14:textId="77777777" w:rsidTr="000162F8">
        <w:trPr>
          <w:jc w:val="center"/>
        </w:trPr>
        <w:tc>
          <w:tcPr>
            <w:tcW w:w="1413" w:type="dxa"/>
            <w:vMerge w:val="restart"/>
            <w:shd w:val="clear" w:color="auto" w:fill="auto"/>
            <w:vAlign w:val="center"/>
          </w:tcPr>
          <w:p w14:paraId="43BD6BAE" w14:textId="77777777" w:rsidR="0012446E" w:rsidRPr="009362B7" w:rsidRDefault="0012446E" w:rsidP="0012446E">
            <w:pPr>
              <w:widowControl w:val="0"/>
              <w:jc w:val="center"/>
            </w:pPr>
            <w:r w:rsidRPr="005F68FE">
              <w:rPr>
                <w:lang w:eastAsia="zh-CN"/>
              </w:rPr>
              <w:t>DD</w:t>
            </w:r>
            <w:r>
              <w:rPr>
                <w:lang w:eastAsia="zh-CN"/>
              </w:rPr>
              <w:t>DS</w:t>
            </w:r>
            <w:r w:rsidRPr="005F68FE">
              <w:rPr>
                <w:lang w:eastAsia="zh-CN"/>
              </w:rPr>
              <w:t>U</w:t>
            </w:r>
          </w:p>
        </w:tc>
        <w:tc>
          <w:tcPr>
            <w:tcW w:w="1530" w:type="dxa"/>
          </w:tcPr>
          <w:p w14:paraId="1EB3C265" w14:textId="130EFFAF" w:rsidR="0012446E" w:rsidRPr="009362B7" w:rsidRDefault="0012446E" w:rsidP="0012446E">
            <w:pPr>
              <w:widowControl w:val="0"/>
              <w:jc w:val="center"/>
            </w:pPr>
            <w:r w:rsidRPr="00B96EB5">
              <w:t>0.00</w:t>
            </w:r>
          </w:p>
        </w:tc>
        <w:tc>
          <w:tcPr>
            <w:tcW w:w="1531" w:type="dxa"/>
            <w:shd w:val="clear" w:color="auto" w:fill="auto"/>
          </w:tcPr>
          <w:p w14:paraId="713552B6" w14:textId="0BDCB834" w:rsidR="0012446E" w:rsidRPr="009362B7" w:rsidRDefault="0012446E" w:rsidP="0012446E">
            <w:pPr>
              <w:widowControl w:val="0"/>
              <w:jc w:val="center"/>
            </w:pPr>
            <w:r w:rsidRPr="00B96EB5">
              <w:t>108.44</w:t>
            </w:r>
          </w:p>
        </w:tc>
        <w:tc>
          <w:tcPr>
            <w:tcW w:w="1531" w:type="dxa"/>
            <w:shd w:val="clear" w:color="auto" w:fill="auto"/>
          </w:tcPr>
          <w:p w14:paraId="25B30EE6" w14:textId="0BAC8010" w:rsidR="0012446E" w:rsidRPr="009362B7" w:rsidRDefault="0012446E" w:rsidP="0012446E">
            <w:pPr>
              <w:widowControl w:val="0"/>
              <w:jc w:val="center"/>
              <w:rPr>
                <w:lang w:eastAsia="zh-CN"/>
              </w:rPr>
            </w:pPr>
            <w:r w:rsidRPr="00B96EB5">
              <w:t>135.91</w:t>
            </w:r>
          </w:p>
        </w:tc>
        <w:tc>
          <w:tcPr>
            <w:tcW w:w="1531" w:type="dxa"/>
            <w:shd w:val="clear" w:color="auto" w:fill="auto"/>
          </w:tcPr>
          <w:p w14:paraId="614F4DEB" w14:textId="300CD6A5" w:rsidR="0012446E" w:rsidRPr="009362B7" w:rsidRDefault="0012446E" w:rsidP="0012446E">
            <w:pPr>
              <w:widowControl w:val="0"/>
              <w:jc w:val="center"/>
              <w:rPr>
                <w:lang w:eastAsia="zh-CN"/>
              </w:rPr>
            </w:pPr>
            <w:r w:rsidRPr="00B96EB5">
              <w:t>103.33</w:t>
            </w:r>
          </w:p>
        </w:tc>
        <w:tc>
          <w:tcPr>
            <w:tcW w:w="1531" w:type="dxa"/>
            <w:shd w:val="clear" w:color="auto" w:fill="auto"/>
            <w:vAlign w:val="center"/>
          </w:tcPr>
          <w:p w14:paraId="3A6D0B56" w14:textId="68B842B5" w:rsidR="0012446E" w:rsidRPr="009362B7" w:rsidRDefault="0012446E" w:rsidP="0012446E">
            <w:pPr>
              <w:widowControl w:val="0"/>
              <w:jc w:val="center"/>
              <w:rPr>
                <w:lang w:eastAsia="zh-CN"/>
              </w:rPr>
            </w:pPr>
            <w:r>
              <w:rPr>
                <w:lang w:eastAsia="zh-CN"/>
              </w:rPr>
              <w:t>UE TRP: 23 dBm, NLOS/O2I, UE speed: 3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2C1F5C53" w14:textId="77777777" w:rsidTr="000162F8">
        <w:trPr>
          <w:jc w:val="center"/>
        </w:trPr>
        <w:tc>
          <w:tcPr>
            <w:tcW w:w="1413" w:type="dxa"/>
            <w:vMerge/>
            <w:shd w:val="clear" w:color="auto" w:fill="auto"/>
            <w:vAlign w:val="center"/>
          </w:tcPr>
          <w:p w14:paraId="5865A3A2" w14:textId="77777777" w:rsidR="0012446E" w:rsidRPr="009362B7" w:rsidRDefault="0012446E" w:rsidP="0012446E">
            <w:pPr>
              <w:widowControl w:val="0"/>
              <w:jc w:val="center"/>
            </w:pPr>
          </w:p>
        </w:tc>
        <w:tc>
          <w:tcPr>
            <w:tcW w:w="1530" w:type="dxa"/>
          </w:tcPr>
          <w:p w14:paraId="07A1FD53" w14:textId="69944267" w:rsidR="0012446E" w:rsidRPr="009362B7" w:rsidRDefault="0012446E" w:rsidP="0012446E">
            <w:pPr>
              <w:widowControl w:val="0"/>
              <w:jc w:val="center"/>
              <w:rPr>
                <w:lang w:eastAsia="zh-CN"/>
              </w:rPr>
            </w:pPr>
            <w:r w:rsidRPr="00B96EB5">
              <w:t>0.31</w:t>
            </w:r>
          </w:p>
        </w:tc>
        <w:tc>
          <w:tcPr>
            <w:tcW w:w="1531" w:type="dxa"/>
            <w:shd w:val="clear" w:color="auto" w:fill="auto"/>
          </w:tcPr>
          <w:p w14:paraId="6C7FFC97" w14:textId="4234EB8B" w:rsidR="0012446E" w:rsidRPr="009362B7" w:rsidRDefault="0012446E" w:rsidP="0012446E">
            <w:pPr>
              <w:widowControl w:val="0"/>
              <w:jc w:val="center"/>
              <w:rPr>
                <w:lang w:eastAsia="zh-CN"/>
              </w:rPr>
            </w:pPr>
            <w:r w:rsidRPr="00B96EB5">
              <w:t>108.12</w:t>
            </w:r>
          </w:p>
        </w:tc>
        <w:tc>
          <w:tcPr>
            <w:tcW w:w="1531" w:type="dxa"/>
            <w:shd w:val="clear" w:color="auto" w:fill="auto"/>
          </w:tcPr>
          <w:p w14:paraId="050A29D7" w14:textId="554A0F8A" w:rsidR="0012446E" w:rsidRPr="009362B7" w:rsidRDefault="0012446E" w:rsidP="0012446E">
            <w:pPr>
              <w:widowControl w:val="0"/>
              <w:jc w:val="center"/>
              <w:rPr>
                <w:lang w:eastAsia="zh-CN"/>
              </w:rPr>
            </w:pPr>
            <w:r w:rsidRPr="00B96EB5">
              <w:t>135.60</w:t>
            </w:r>
          </w:p>
        </w:tc>
        <w:tc>
          <w:tcPr>
            <w:tcW w:w="1531" w:type="dxa"/>
            <w:shd w:val="clear" w:color="auto" w:fill="auto"/>
          </w:tcPr>
          <w:p w14:paraId="71F3CFAE" w14:textId="452A5090" w:rsidR="0012446E" w:rsidRPr="009362B7" w:rsidRDefault="0012446E" w:rsidP="0012446E">
            <w:pPr>
              <w:widowControl w:val="0"/>
              <w:jc w:val="center"/>
            </w:pPr>
            <w:r w:rsidRPr="00B96EB5">
              <w:t>121.72</w:t>
            </w:r>
          </w:p>
        </w:tc>
        <w:tc>
          <w:tcPr>
            <w:tcW w:w="1531" w:type="dxa"/>
            <w:shd w:val="clear" w:color="auto" w:fill="auto"/>
            <w:vAlign w:val="center"/>
          </w:tcPr>
          <w:p w14:paraId="3173375B" w14:textId="4FB57E61" w:rsidR="0012446E" w:rsidRPr="009362B7" w:rsidRDefault="0012446E" w:rsidP="0012446E">
            <w:pPr>
              <w:widowControl w:val="0"/>
              <w:jc w:val="center"/>
              <w:rPr>
                <w:lang w:eastAsia="zh-CN"/>
              </w:rPr>
            </w:pPr>
            <w:r>
              <w:rPr>
                <w:lang w:eastAsia="zh-CN"/>
              </w:rPr>
              <w:t>UE TRP: 23 dBm TRP, NLOS/O2O, UE speed: 30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34536FCA" w14:textId="77777777" w:rsidTr="000162F8">
        <w:trPr>
          <w:jc w:val="center"/>
        </w:trPr>
        <w:tc>
          <w:tcPr>
            <w:tcW w:w="1413" w:type="dxa"/>
            <w:vMerge/>
            <w:shd w:val="clear" w:color="auto" w:fill="auto"/>
            <w:vAlign w:val="center"/>
          </w:tcPr>
          <w:p w14:paraId="452E66AB" w14:textId="77777777" w:rsidR="0012446E" w:rsidRPr="009362B7" w:rsidRDefault="0012446E" w:rsidP="0012446E">
            <w:pPr>
              <w:widowControl w:val="0"/>
              <w:jc w:val="center"/>
            </w:pPr>
          </w:p>
        </w:tc>
        <w:tc>
          <w:tcPr>
            <w:tcW w:w="1530" w:type="dxa"/>
          </w:tcPr>
          <w:p w14:paraId="20258D6F" w14:textId="00BE3BBD" w:rsidR="0012446E" w:rsidRPr="00B96EB5" w:rsidRDefault="0012446E" w:rsidP="0012446E">
            <w:pPr>
              <w:widowControl w:val="0"/>
              <w:jc w:val="center"/>
            </w:pPr>
            <w:r w:rsidRPr="00834C75">
              <w:t>0.00</w:t>
            </w:r>
          </w:p>
        </w:tc>
        <w:tc>
          <w:tcPr>
            <w:tcW w:w="1531" w:type="dxa"/>
            <w:shd w:val="clear" w:color="auto" w:fill="auto"/>
          </w:tcPr>
          <w:p w14:paraId="5BAF9099" w14:textId="1D0675BD" w:rsidR="0012446E" w:rsidRPr="00B96EB5" w:rsidRDefault="0012446E" w:rsidP="0012446E">
            <w:pPr>
              <w:widowControl w:val="0"/>
              <w:jc w:val="center"/>
            </w:pPr>
            <w:r w:rsidRPr="00834C75">
              <w:t>97.44</w:t>
            </w:r>
          </w:p>
        </w:tc>
        <w:tc>
          <w:tcPr>
            <w:tcW w:w="1531" w:type="dxa"/>
            <w:shd w:val="clear" w:color="auto" w:fill="auto"/>
          </w:tcPr>
          <w:p w14:paraId="794B1D0A" w14:textId="1BDF905B" w:rsidR="0012446E" w:rsidRPr="00B96EB5" w:rsidRDefault="0012446E" w:rsidP="0012446E">
            <w:pPr>
              <w:widowControl w:val="0"/>
              <w:jc w:val="center"/>
            </w:pPr>
            <w:r w:rsidRPr="00834C75">
              <w:t>124.91</w:t>
            </w:r>
          </w:p>
        </w:tc>
        <w:tc>
          <w:tcPr>
            <w:tcW w:w="1531" w:type="dxa"/>
            <w:shd w:val="clear" w:color="auto" w:fill="auto"/>
          </w:tcPr>
          <w:p w14:paraId="51A5F235" w14:textId="6AB1B6FB" w:rsidR="0012446E" w:rsidRPr="00B96EB5" w:rsidRDefault="0012446E" w:rsidP="0012446E">
            <w:pPr>
              <w:widowControl w:val="0"/>
              <w:jc w:val="center"/>
            </w:pPr>
            <w:r w:rsidRPr="00834C75">
              <w:t>92.33</w:t>
            </w:r>
          </w:p>
        </w:tc>
        <w:tc>
          <w:tcPr>
            <w:tcW w:w="1531" w:type="dxa"/>
            <w:shd w:val="clear" w:color="auto" w:fill="auto"/>
            <w:vAlign w:val="center"/>
          </w:tcPr>
          <w:p w14:paraId="6649B28B" w14:textId="3EC59B0E" w:rsidR="0012446E" w:rsidRDefault="0012446E" w:rsidP="0012446E">
            <w:pPr>
              <w:widowControl w:val="0"/>
              <w:jc w:val="center"/>
              <w:rPr>
                <w:lang w:eastAsia="zh-CN"/>
              </w:rPr>
            </w:pPr>
            <w:r>
              <w:rPr>
                <w:lang w:eastAsia="zh-CN"/>
              </w:rPr>
              <w:t>UE TRP: 12 dBm, NLOS/O2I, UE speed: 3 km/h</w:t>
            </w:r>
            <w:r>
              <w:rPr>
                <w:sz w:val="18"/>
                <w:lang w:eastAsia="zh-CN"/>
              </w:rPr>
              <w:t xml:space="preserve">, 1 DMRS symbol for each </w:t>
            </w:r>
            <w:r>
              <w:rPr>
                <w:sz w:val="18"/>
                <w:lang w:eastAsia="zh-CN"/>
              </w:rPr>
              <w:lastRenderedPageBreak/>
              <w:t>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21751222" w14:textId="77777777" w:rsidTr="000162F8">
        <w:trPr>
          <w:jc w:val="center"/>
        </w:trPr>
        <w:tc>
          <w:tcPr>
            <w:tcW w:w="1413" w:type="dxa"/>
            <w:vMerge/>
            <w:shd w:val="clear" w:color="auto" w:fill="auto"/>
            <w:vAlign w:val="center"/>
          </w:tcPr>
          <w:p w14:paraId="7FF4646E" w14:textId="77777777" w:rsidR="0012446E" w:rsidRPr="009362B7" w:rsidRDefault="0012446E" w:rsidP="0012446E">
            <w:pPr>
              <w:widowControl w:val="0"/>
              <w:jc w:val="center"/>
            </w:pPr>
          </w:p>
        </w:tc>
        <w:tc>
          <w:tcPr>
            <w:tcW w:w="1530" w:type="dxa"/>
          </w:tcPr>
          <w:p w14:paraId="5DBDDE2C" w14:textId="3DDA3E67" w:rsidR="0012446E" w:rsidRPr="00B96EB5" w:rsidRDefault="0012446E" w:rsidP="0012446E">
            <w:pPr>
              <w:widowControl w:val="0"/>
              <w:jc w:val="center"/>
            </w:pPr>
            <w:r w:rsidRPr="00834C75">
              <w:t>0.31</w:t>
            </w:r>
          </w:p>
        </w:tc>
        <w:tc>
          <w:tcPr>
            <w:tcW w:w="1531" w:type="dxa"/>
            <w:shd w:val="clear" w:color="auto" w:fill="auto"/>
          </w:tcPr>
          <w:p w14:paraId="580134E5" w14:textId="7898D8D8" w:rsidR="0012446E" w:rsidRPr="00B96EB5" w:rsidRDefault="0012446E" w:rsidP="0012446E">
            <w:pPr>
              <w:widowControl w:val="0"/>
              <w:jc w:val="center"/>
            </w:pPr>
            <w:r w:rsidRPr="00834C75">
              <w:t>97.12</w:t>
            </w:r>
          </w:p>
        </w:tc>
        <w:tc>
          <w:tcPr>
            <w:tcW w:w="1531" w:type="dxa"/>
            <w:shd w:val="clear" w:color="auto" w:fill="auto"/>
          </w:tcPr>
          <w:p w14:paraId="41571925" w14:textId="1AC3D819" w:rsidR="0012446E" w:rsidRPr="00B96EB5" w:rsidRDefault="0012446E" w:rsidP="0012446E">
            <w:pPr>
              <w:widowControl w:val="0"/>
              <w:jc w:val="center"/>
            </w:pPr>
            <w:r w:rsidRPr="00834C75">
              <w:t>124.60</w:t>
            </w:r>
          </w:p>
        </w:tc>
        <w:tc>
          <w:tcPr>
            <w:tcW w:w="1531" w:type="dxa"/>
            <w:shd w:val="clear" w:color="auto" w:fill="auto"/>
          </w:tcPr>
          <w:p w14:paraId="456C861E" w14:textId="6645F3D9" w:rsidR="0012446E" w:rsidRPr="00B96EB5" w:rsidRDefault="0012446E" w:rsidP="0012446E">
            <w:pPr>
              <w:widowControl w:val="0"/>
              <w:jc w:val="center"/>
            </w:pPr>
            <w:r w:rsidRPr="00834C75">
              <w:t>110.72</w:t>
            </w:r>
          </w:p>
        </w:tc>
        <w:tc>
          <w:tcPr>
            <w:tcW w:w="1531" w:type="dxa"/>
            <w:shd w:val="clear" w:color="auto" w:fill="auto"/>
            <w:vAlign w:val="center"/>
          </w:tcPr>
          <w:p w14:paraId="6F621964" w14:textId="24A8B196" w:rsidR="0012446E" w:rsidRDefault="0012446E" w:rsidP="0012446E">
            <w:pPr>
              <w:widowControl w:val="0"/>
              <w:jc w:val="center"/>
              <w:rPr>
                <w:lang w:eastAsia="zh-CN"/>
              </w:rPr>
            </w:pPr>
            <w:r>
              <w:rPr>
                <w:lang w:eastAsia="zh-CN"/>
              </w:rPr>
              <w:t>UE TRP: 12 dBm, NLOS/O2O, UE speed: 30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3E6AE679" w14:textId="77777777" w:rsidTr="000162F8">
        <w:trPr>
          <w:jc w:val="center"/>
        </w:trPr>
        <w:tc>
          <w:tcPr>
            <w:tcW w:w="1413" w:type="dxa"/>
            <w:vMerge w:val="restart"/>
            <w:shd w:val="clear" w:color="auto" w:fill="auto"/>
            <w:vAlign w:val="center"/>
          </w:tcPr>
          <w:p w14:paraId="4A25B3D1" w14:textId="77777777" w:rsidR="0012446E" w:rsidRPr="009362B7" w:rsidRDefault="0012446E" w:rsidP="0012446E">
            <w:pPr>
              <w:widowControl w:val="0"/>
              <w:jc w:val="center"/>
              <w:rPr>
                <w:lang w:eastAsia="zh-CN"/>
              </w:rPr>
            </w:pPr>
            <w:r w:rsidRPr="005F68FE">
              <w:rPr>
                <w:lang w:eastAsia="zh-CN"/>
              </w:rPr>
              <w:t>DD</w:t>
            </w:r>
            <w:r>
              <w:rPr>
                <w:lang w:eastAsia="zh-CN"/>
              </w:rPr>
              <w:t>S</w:t>
            </w:r>
            <w:r w:rsidRPr="005F68FE">
              <w:rPr>
                <w:lang w:eastAsia="zh-CN"/>
              </w:rPr>
              <w:t>U</w:t>
            </w:r>
          </w:p>
        </w:tc>
        <w:tc>
          <w:tcPr>
            <w:tcW w:w="1530" w:type="dxa"/>
            <w:tcBorders>
              <w:bottom w:val="single" w:sz="4" w:space="0" w:color="auto"/>
            </w:tcBorders>
          </w:tcPr>
          <w:p w14:paraId="2554F87A" w14:textId="159E618A" w:rsidR="0012446E" w:rsidRPr="009362B7" w:rsidRDefault="0012446E" w:rsidP="0012446E">
            <w:pPr>
              <w:widowControl w:val="0"/>
              <w:jc w:val="center"/>
            </w:pPr>
            <w:r w:rsidRPr="009C000C">
              <w:t>-1.23</w:t>
            </w:r>
          </w:p>
        </w:tc>
        <w:tc>
          <w:tcPr>
            <w:tcW w:w="1531" w:type="dxa"/>
            <w:tcBorders>
              <w:bottom w:val="single" w:sz="4" w:space="0" w:color="auto"/>
            </w:tcBorders>
            <w:shd w:val="clear" w:color="auto" w:fill="auto"/>
          </w:tcPr>
          <w:p w14:paraId="47CD23AE" w14:textId="321187CB" w:rsidR="0012446E" w:rsidRPr="009362B7" w:rsidRDefault="0012446E" w:rsidP="0012446E">
            <w:pPr>
              <w:widowControl w:val="0"/>
              <w:jc w:val="center"/>
            </w:pPr>
            <w:r w:rsidRPr="009C000C">
              <w:t>109.67</w:t>
            </w:r>
          </w:p>
        </w:tc>
        <w:tc>
          <w:tcPr>
            <w:tcW w:w="1531" w:type="dxa"/>
            <w:tcBorders>
              <w:bottom w:val="single" w:sz="4" w:space="0" w:color="auto"/>
            </w:tcBorders>
            <w:shd w:val="clear" w:color="auto" w:fill="auto"/>
          </w:tcPr>
          <w:p w14:paraId="23DEAF5E" w14:textId="5B2C0E57" w:rsidR="0012446E" w:rsidRPr="009362B7" w:rsidRDefault="0012446E" w:rsidP="0012446E">
            <w:pPr>
              <w:widowControl w:val="0"/>
              <w:jc w:val="center"/>
              <w:rPr>
                <w:lang w:eastAsia="zh-CN"/>
              </w:rPr>
            </w:pPr>
            <w:r w:rsidRPr="009C000C">
              <w:t>137.14</w:t>
            </w:r>
          </w:p>
        </w:tc>
        <w:tc>
          <w:tcPr>
            <w:tcW w:w="1531" w:type="dxa"/>
            <w:tcBorders>
              <w:bottom w:val="single" w:sz="4" w:space="0" w:color="auto"/>
            </w:tcBorders>
            <w:shd w:val="clear" w:color="auto" w:fill="auto"/>
          </w:tcPr>
          <w:p w14:paraId="30FA64DE" w14:textId="5CFB6FDB" w:rsidR="0012446E" w:rsidRPr="009362B7" w:rsidRDefault="0012446E" w:rsidP="0012446E">
            <w:pPr>
              <w:widowControl w:val="0"/>
              <w:jc w:val="center"/>
              <w:rPr>
                <w:lang w:eastAsia="zh-CN"/>
              </w:rPr>
            </w:pPr>
            <w:r w:rsidRPr="009C000C">
              <w:t>104.56</w:t>
            </w:r>
          </w:p>
        </w:tc>
        <w:tc>
          <w:tcPr>
            <w:tcW w:w="1531" w:type="dxa"/>
            <w:tcBorders>
              <w:bottom w:val="single" w:sz="4" w:space="0" w:color="auto"/>
            </w:tcBorders>
            <w:shd w:val="clear" w:color="auto" w:fill="auto"/>
            <w:vAlign w:val="center"/>
          </w:tcPr>
          <w:p w14:paraId="10FC6993" w14:textId="36E2502C" w:rsidR="0012446E" w:rsidRPr="009362B7" w:rsidRDefault="0012446E" w:rsidP="0012446E">
            <w:pPr>
              <w:widowControl w:val="0"/>
              <w:jc w:val="center"/>
              <w:rPr>
                <w:lang w:eastAsia="zh-CN"/>
              </w:rPr>
            </w:pPr>
            <w:r>
              <w:rPr>
                <w:lang w:eastAsia="zh-CN"/>
              </w:rPr>
              <w:t>UE TRP: 23 dBm, NLOS/O2I, UE speed: 3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504F6723" w14:textId="77777777" w:rsidTr="0012446E">
        <w:trPr>
          <w:jc w:val="center"/>
        </w:trPr>
        <w:tc>
          <w:tcPr>
            <w:tcW w:w="1413" w:type="dxa"/>
            <w:vMerge/>
            <w:shd w:val="clear" w:color="auto" w:fill="auto"/>
            <w:vAlign w:val="center"/>
          </w:tcPr>
          <w:p w14:paraId="26188108" w14:textId="77777777" w:rsidR="0012446E" w:rsidRPr="009362B7" w:rsidRDefault="0012446E" w:rsidP="0012446E">
            <w:pPr>
              <w:widowControl w:val="0"/>
              <w:jc w:val="center"/>
              <w:rPr>
                <w:lang w:eastAsia="zh-CN"/>
              </w:rPr>
            </w:pPr>
          </w:p>
        </w:tc>
        <w:tc>
          <w:tcPr>
            <w:tcW w:w="1530" w:type="dxa"/>
          </w:tcPr>
          <w:p w14:paraId="41D9F4D7" w14:textId="3221FD8C" w:rsidR="0012446E" w:rsidRPr="009362B7" w:rsidRDefault="0012446E" w:rsidP="0012446E">
            <w:pPr>
              <w:widowControl w:val="0"/>
              <w:jc w:val="center"/>
            </w:pPr>
            <w:r w:rsidRPr="009C000C">
              <w:t>-0.97</w:t>
            </w:r>
          </w:p>
        </w:tc>
        <w:tc>
          <w:tcPr>
            <w:tcW w:w="1531" w:type="dxa"/>
            <w:shd w:val="clear" w:color="auto" w:fill="auto"/>
          </w:tcPr>
          <w:p w14:paraId="6192A4DC" w14:textId="32B5D576" w:rsidR="0012446E" w:rsidRPr="009362B7" w:rsidRDefault="0012446E" w:rsidP="0012446E">
            <w:pPr>
              <w:widowControl w:val="0"/>
              <w:jc w:val="center"/>
            </w:pPr>
            <w:r w:rsidRPr="009C000C">
              <w:t>109.41</w:t>
            </w:r>
          </w:p>
        </w:tc>
        <w:tc>
          <w:tcPr>
            <w:tcW w:w="1531" w:type="dxa"/>
            <w:shd w:val="clear" w:color="auto" w:fill="auto"/>
          </w:tcPr>
          <w:p w14:paraId="51CB7412" w14:textId="7432FBED" w:rsidR="0012446E" w:rsidRPr="009362B7" w:rsidRDefault="0012446E" w:rsidP="0012446E">
            <w:pPr>
              <w:widowControl w:val="0"/>
              <w:jc w:val="center"/>
              <w:rPr>
                <w:lang w:eastAsia="zh-CN"/>
              </w:rPr>
            </w:pPr>
            <w:r w:rsidRPr="009C000C">
              <w:t>136.88</w:t>
            </w:r>
          </w:p>
        </w:tc>
        <w:tc>
          <w:tcPr>
            <w:tcW w:w="1531" w:type="dxa"/>
            <w:shd w:val="clear" w:color="auto" w:fill="auto"/>
          </w:tcPr>
          <w:p w14:paraId="0530C2D0" w14:textId="54755968" w:rsidR="0012446E" w:rsidRPr="009362B7" w:rsidRDefault="0012446E" w:rsidP="0012446E">
            <w:pPr>
              <w:widowControl w:val="0"/>
              <w:jc w:val="center"/>
              <w:rPr>
                <w:lang w:eastAsia="zh-CN"/>
              </w:rPr>
            </w:pPr>
            <w:r w:rsidRPr="009C000C">
              <w:t>123.00</w:t>
            </w:r>
          </w:p>
        </w:tc>
        <w:tc>
          <w:tcPr>
            <w:tcW w:w="1531" w:type="dxa"/>
            <w:shd w:val="clear" w:color="auto" w:fill="auto"/>
            <w:vAlign w:val="center"/>
          </w:tcPr>
          <w:p w14:paraId="3AAE6B19" w14:textId="094BDC99" w:rsidR="0012446E" w:rsidRPr="009362B7" w:rsidRDefault="0012446E" w:rsidP="0012446E">
            <w:pPr>
              <w:widowControl w:val="0"/>
              <w:jc w:val="center"/>
              <w:rPr>
                <w:lang w:eastAsia="zh-CN"/>
              </w:rPr>
            </w:pPr>
            <w:r>
              <w:rPr>
                <w:lang w:eastAsia="zh-CN"/>
              </w:rPr>
              <w:t>UE TRP: 23 dBm, NLOS/O2O, UE speed: 30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386FF196" w14:textId="77777777" w:rsidTr="0012446E">
        <w:trPr>
          <w:jc w:val="center"/>
        </w:trPr>
        <w:tc>
          <w:tcPr>
            <w:tcW w:w="1413" w:type="dxa"/>
            <w:vMerge/>
            <w:shd w:val="clear" w:color="auto" w:fill="auto"/>
            <w:vAlign w:val="center"/>
          </w:tcPr>
          <w:p w14:paraId="53363025" w14:textId="77777777" w:rsidR="0012446E" w:rsidRPr="009362B7" w:rsidRDefault="0012446E" w:rsidP="0012446E">
            <w:pPr>
              <w:widowControl w:val="0"/>
              <w:jc w:val="center"/>
              <w:rPr>
                <w:lang w:eastAsia="zh-CN"/>
              </w:rPr>
            </w:pPr>
          </w:p>
        </w:tc>
        <w:tc>
          <w:tcPr>
            <w:tcW w:w="1530" w:type="dxa"/>
          </w:tcPr>
          <w:p w14:paraId="60E1CFBC" w14:textId="3E5A8E55" w:rsidR="0012446E" w:rsidRPr="009C000C" w:rsidRDefault="0012446E" w:rsidP="0012446E">
            <w:pPr>
              <w:widowControl w:val="0"/>
              <w:jc w:val="center"/>
            </w:pPr>
            <w:r w:rsidRPr="007A1704">
              <w:t>-1.23</w:t>
            </w:r>
          </w:p>
        </w:tc>
        <w:tc>
          <w:tcPr>
            <w:tcW w:w="1531" w:type="dxa"/>
            <w:shd w:val="clear" w:color="auto" w:fill="auto"/>
          </w:tcPr>
          <w:p w14:paraId="51EB4666" w14:textId="331327EC" w:rsidR="0012446E" w:rsidRPr="009C000C" w:rsidRDefault="0012446E" w:rsidP="0012446E">
            <w:pPr>
              <w:widowControl w:val="0"/>
              <w:jc w:val="center"/>
            </w:pPr>
            <w:r w:rsidRPr="007A1704">
              <w:t>98.67</w:t>
            </w:r>
          </w:p>
        </w:tc>
        <w:tc>
          <w:tcPr>
            <w:tcW w:w="1531" w:type="dxa"/>
            <w:shd w:val="clear" w:color="auto" w:fill="auto"/>
          </w:tcPr>
          <w:p w14:paraId="49F88E7F" w14:textId="00EF68CC" w:rsidR="0012446E" w:rsidRPr="009C000C" w:rsidRDefault="0012446E" w:rsidP="0012446E">
            <w:pPr>
              <w:widowControl w:val="0"/>
              <w:jc w:val="center"/>
            </w:pPr>
            <w:r w:rsidRPr="007A1704">
              <w:t>126.14</w:t>
            </w:r>
          </w:p>
        </w:tc>
        <w:tc>
          <w:tcPr>
            <w:tcW w:w="1531" w:type="dxa"/>
            <w:shd w:val="clear" w:color="auto" w:fill="auto"/>
          </w:tcPr>
          <w:p w14:paraId="5F7F7700" w14:textId="7B940856" w:rsidR="0012446E" w:rsidRPr="009C000C" w:rsidRDefault="0012446E" w:rsidP="0012446E">
            <w:pPr>
              <w:widowControl w:val="0"/>
              <w:jc w:val="center"/>
            </w:pPr>
            <w:r w:rsidRPr="007A1704">
              <w:t>93.56</w:t>
            </w:r>
          </w:p>
        </w:tc>
        <w:tc>
          <w:tcPr>
            <w:tcW w:w="1531" w:type="dxa"/>
            <w:shd w:val="clear" w:color="auto" w:fill="auto"/>
            <w:vAlign w:val="center"/>
          </w:tcPr>
          <w:p w14:paraId="3805252D" w14:textId="7910CE37" w:rsidR="0012446E" w:rsidRDefault="0012446E" w:rsidP="0012446E">
            <w:pPr>
              <w:widowControl w:val="0"/>
              <w:jc w:val="center"/>
              <w:rPr>
                <w:lang w:eastAsia="zh-CN"/>
              </w:rPr>
            </w:pPr>
            <w:r>
              <w:rPr>
                <w:lang w:eastAsia="zh-CN"/>
              </w:rPr>
              <w:t>UE TRP: 12 dBm, NLOS/O2I, UE speed: 3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625ADF52" w14:textId="77777777" w:rsidTr="000162F8">
        <w:trPr>
          <w:jc w:val="center"/>
        </w:trPr>
        <w:tc>
          <w:tcPr>
            <w:tcW w:w="1413" w:type="dxa"/>
            <w:vMerge/>
            <w:shd w:val="clear" w:color="auto" w:fill="auto"/>
            <w:vAlign w:val="center"/>
          </w:tcPr>
          <w:p w14:paraId="03A48A6E" w14:textId="77777777" w:rsidR="0012446E" w:rsidRPr="009362B7" w:rsidRDefault="0012446E" w:rsidP="0012446E">
            <w:pPr>
              <w:widowControl w:val="0"/>
              <w:jc w:val="center"/>
              <w:rPr>
                <w:lang w:eastAsia="zh-CN"/>
              </w:rPr>
            </w:pPr>
          </w:p>
        </w:tc>
        <w:tc>
          <w:tcPr>
            <w:tcW w:w="1530" w:type="dxa"/>
            <w:tcBorders>
              <w:bottom w:val="single" w:sz="4" w:space="0" w:color="auto"/>
            </w:tcBorders>
          </w:tcPr>
          <w:p w14:paraId="5A5F5196" w14:textId="14C40CD8" w:rsidR="0012446E" w:rsidRPr="009C000C" w:rsidRDefault="0012446E" w:rsidP="0012446E">
            <w:pPr>
              <w:widowControl w:val="0"/>
              <w:jc w:val="center"/>
            </w:pPr>
            <w:r w:rsidRPr="007A1704">
              <w:t>-0.97</w:t>
            </w:r>
          </w:p>
        </w:tc>
        <w:tc>
          <w:tcPr>
            <w:tcW w:w="1531" w:type="dxa"/>
            <w:tcBorders>
              <w:bottom w:val="single" w:sz="4" w:space="0" w:color="auto"/>
            </w:tcBorders>
            <w:shd w:val="clear" w:color="auto" w:fill="auto"/>
          </w:tcPr>
          <w:p w14:paraId="15C9C71B" w14:textId="402D6D7F" w:rsidR="0012446E" w:rsidRPr="009C000C" w:rsidRDefault="0012446E" w:rsidP="0012446E">
            <w:pPr>
              <w:widowControl w:val="0"/>
              <w:jc w:val="center"/>
            </w:pPr>
            <w:r w:rsidRPr="007A1704">
              <w:t>98.41</w:t>
            </w:r>
          </w:p>
        </w:tc>
        <w:tc>
          <w:tcPr>
            <w:tcW w:w="1531" w:type="dxa"/>
            <w:tcBorders>
              <w:bottom w:val="single" w:sz="4" w:space="0" w:color="auto"/>
            </w:tcBorders>
            <w:shd w:val="clear" w:color="auto" w:fill="auto"/>
          </w:tcPr>
          <w:p w14:paraId="78E80197" w14:textId="29CE6F5D" w:rsidR="0012446E" w:rsidRPr="009C000C" w:rsidRDefault="0012446E" w:rsidP="0012446E">
            <w:pPr>
              <w:widowControl w:val="0"/>
              <w:jc w:val="center"/>
            </w:pPr>
            <w:r w:rsidRPr="007A1704">
              <w:t>125.88</w:t>
            </w:r>
          </w:p>
        </w:tc>
        <w:tc>
          <w:tcPr>
            <w:tcW w:w="1531" w:type="dxa"/>
            <w:tcBorders>
              <w:bottom w:val="single" w:sz="4" w:space="0" w:color="auto"/>
            </w:tcBorders>
            <w:shd w:val="clear" w:color="auto" w:fill="auto"/>
          </w:tcPr>
          <w:p w14:paraId="7791F331" w14:textId="6F930E89" w:rsidR="0012446E" w:rsidRPr="009C000C" w:rsidRDefault="0012446E" w:rsidP="0012446E">
            <w:pPr>
              <w:widowControl w:val="0"/>
              <w:jc w:val="center"/>
            </w:pPr>
            <w:r w:rsidRPr="007A1704">
              <w:t>112.00</w:t>
            </w:r>
          </w:p>
        </w:tc>
        <w:tc>
          <w:tcPr>
            <w:tcW w:w="1531" w:type="dxa"/>
            <w:tcBorders>
              <w:bottom w:val="single" w:sz="4" w:space="0" w:color="auto"/>
            </w:tcBorders>
            <w:shd w:val="clear" w:color="auto" w:fill="auto"/>
            <w:vAlign w:val="center"/>
          </w:tcPr>
          <w:p w14:paraId="352B8A06" w14:textId="77A1901B" w:rsidR="0012446E" w:rsidRDefault="0012446E" w:rsidP="0012446E">
            <w:pPr>
              <w:widowControl w:val="0"/>
              <w:jc w:val="center"/>
              <w:rPr>
                <w:lang w:eastAsia="zh-CN"/>
              </w:rPr>
            </w:pPr>
            <w:r>
              <w:rPr>
                <w:lang w:eastAsia="zh-CN"/>
              </w:rPr>
              <w:t>UE TRP: 12 dBm, NLOS/O2O, UE speed: 30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bl>
    <w:p w14:paraId="273A49AA" w14:textId="77777777" w:rsidR="000162F8" w:rsidRDefault="000162F8" w:rsidP="000162F8"/>
    <w:p w14:paraId="0228C5CB" w14:textId="4EF62E9E" w:rsidR="000162F8" w:rsidRPr="00F60284" w:rsidRDefault="000162F8" w:rsidP="000162F8">
      <w:pPr>
        <w:pStyle w:val="TH"/>
        <w:outlineLvl w:val="1"/>
      </w:pPr>
      <w:r w:rsidRPr="007368F9">
        <w:t xml:space="preserve">Table </w:t>
      </w:r>
      <w:r>
        <w:rPr>
          <w:lang w:val="en-US"/>
        </w:rPr>
        <w:t>A</w:t>
      </w:r>
      <w:r w:rsidRPr="007368F9">
        <w:t>-</w:t>
      </w:r>
      <w:r>
        <w:t>2</w:t>
      </w:r>
      <w:r w:rsidRPr="007368F9">
        <w:rPr>
          <w:rFonts w:hint="eastAsia"/>
        </w:rPr>
        <w:t xml:space="preserve">: </w:t>
      </w:r>
      <w:r>
        <w:rPr>
          <w:rFonts w:hint="eastAsia"/>
          <w:lang w:eastAsia="zh-CN"/>
        </w:rPr>
        <w:t>PUSCH</w:t>
      </w:r>
      <w:r>
        <w:t xml:space="preserve"> </w:t>
      </w:r>
      <w:r>
        <w:rPr>
          <w:rFonts w:hint="eastAsia"/>
          <w:lang w:eastAsia="zh-CN"/>
        </w:rPr>
        <w:t>for</w:t>
      </w:r>
      <w:r>
        <w:t xml:space="preserve"> VoIP</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30"/>
        <w:gridCol w:w="1531"/>
        <w:gridCol w:w="1531"/>
        <w:gridCol w:w="1531"/>
        <w:gridCol w:w="1531"/>
      </w:tblGrid>
      <w:tr w:rsidR="000162F8" w:rsidRPr="009362B7" w14:paraId="27ECBF73" w14:textId="77777777" w:rsidTr="000162F8">
        <w:trPr>
          <w:jc w:val="center"/>
        </w:trPr>
        <w:tc>
          <w:tcPr>
            <w:tcW w:w="9067" w:type="dxa"/>
            <w:gridSpan w:val="6"/>
            <w:shd w:val="clear" w:color="auto" w:fill="BFBFBF" w:themeFill="background1" w:themeFillShade="BF"/>
          </w:tcPr>
          <w:p w14:paraId="7138B7B6" w14:textId="77777777" w:rsidR="000162F8" w:rsidRPr="009362B7" w:rsidRDefault="000162F8" w:rsidP="00F65E60">
            <w:pPr>
              <w:widowControl w:val="0"/>
              <w:jc w:val="center"/>
            </w:pPr>
            <w:r w:rsidRPr="009362B7">
              <w:t xml:space="preserve">Urban </w:t>
            </w:r>
            <w:r>
              <w:t>28</w:t>
            </w:r>
            <w:r w:rsidRPr="009362B7">
              <w:t xml:space="preserve"> GHz</w:t>
            </w:r>
            <w:r>
              <w:t xml:space="preserve"> TDD</w:t>
            </w:r>
          </w:p>
        </w:tc>
      </w:tr>
      <w:tr w:rsidR="000162F8" w14:paraId="5E59245D" w14:textId="77777777" w:rsidTr="000162F8">
        <w:trPr>
          <w:jc w:val="center"/>
        </w:trPr>
        <w:tc>
          <w:tcPr>
            <w:tcW w:w="1413" w:type="dxa"/>
            <w:shd w:val="clear" w:color="auto" w:fill="auto"/>
            <w:vAlign w:val="center"/>
          </w:tcPr>
          <w:p w14:paraId="407972C6" w14:textId="77777777" w:rsidR="000162F8" w:rsidRDefault="000162F8" w:rsidP="00F65E60">
            <w:pPr>
              <w:widowControl w:val="0"/>
              <w:jc w:val="center"/>
              <w:rPr>
                <w:lang w:eastAsia="zh-CN"/>
              </w:rPr>
            </w:pPr>
            <w:r>
              <w:rPr>
                <w:lang w:eastAsia="zh-CN"/>
              </w:rPr>
              <w:t>Frame structure</w:t>
            </w:r>
          </w:p>
        </w:tc>
        <w:tc>
          <w:tcPr>
            <w:tcW w:w="1530" w:type="dxa"/>
          </w:tcPr>
          <w:p w14:paraId="1DAEA376" w14:textId="77777777" w:rsidR="000162F8" w:rsidRDefault="000162F8" w:rsidP="00F65E60">
            <w:pPr>
              <w:widowControl w:val="0"/>
              <w:jc w:val="center"/>
              <w:rPr>
                <w:lang w:eastAsia="zh-CN"/>
              </w:rPr>
            </w:pPr>
            <w:r>
              <w:rPr>
                <w:rFonts w:hint="eastAsia"/>
                <w:lang w:eastAsia="zh-CN"/>
              </w:rPr>
              <w:t>T</w:t>
            </w:r>
            <w:r>
              <w:rPr>
                <w:lang w:eastAsia="zh-CN"/>
              </w:rPr>
              <w:t>he required SNR</w:t>
            </w:r>
          </w:p>
        </w:tc>
        <w:tc>
          <w:tcPr>
            <w:tcW w:w="1531" w:type="dxa"/>
            <w:shd w:val="clear" w:color="auto" w:fill="auto"/>
            <w:vAlign w:val="center"/>
          </w:tcPr>
          <w:p w14:paraId="4FC196DF" w14:textId="77777777" w:rsidR="000162F8" w:rsidRDefault="000162F8" w:rsidP="00F65E60">
            <w:pPr>
              <w:widowControl w:val="0"/>
              <w:jc w:val="center"/>
              <w:rPr>
                <w:lang w:eastAsia="zh-CN"/>
              </w:rPr>
            </w:pPr>
            <w:r>
              <w:rPr>
                <w:rFonts w:hint="eastAsia"/>
                <w:lang w:eastAsia="zh-CN"/>
              </w:rPr>
              <w:t>M</w:t>
            </w:r>
            <w:r>
              <w:rPr>
                <w:lang w:eastAsia="zh-CN"/>
              </w:rPr>
              <w:t>CL</w:t>
            </w:r>
          </w:p>
        </w:tc>
        <w:tc>
          <w:tcPr>
            <w:tcW w:w="1531" w:type="dxa"/>
            <w:shd w:val="clear" w:color="auto" w:fill="auto"/>
            <w:vAlign w:val="center"/>
          </w:tcPr>
          <w:p w14:paraId="50C5BAE8" w14:textId="77777777" w:rsidR="000162F8" w:rsidRDefault="000162F8" w:rsidP="00F65E60">
            <w:pPr>
              <w:widowControl w:val="0"/>
              <w:jc w:val="center"/>
              <w:rPr>
                <w:lang w:eastAsia="zh-CN"/>
              </w:rPr>
            </w:pPr>
            <w:r>
              <w:rPr>
                <w:rFonts w:hint="eastAsia"/>
                <w:lang w:eastAsia="zh-CN"/>
              </w:rPr>
              <w:t>M</w:t>
            </w:r>
            <w:r>
              <w:rPr>
                <w:lang w:eastAsia="zh-CN"/>
              </w:rPr>
              <w:t>IL</w:t>
            </w:r>
          </w:p>
        </w:tc>
        <w:tc>
          <w:tcPr>
            <w:tcW w:w="1531" w:type="dxa"/>
            <w:shd w:val="clear" w:color="auto" w:fill="auto"/>
            <w:vAlign w:val="center"/>
          </w:tcPr>
          <w:p w14:paraId="4CA04493" w14:textId="77777777" w:rsidR="000162F8" w:rsidRDefault="000162F8" w:rsidP="00F65E60">
            <w:pPr>
              <w:widowControl w:val="0"/>
              <w:jc w:val="center"/>
              <w:rPr>
                <w:lang w:eastAsia="zh-CN"/>
              </w:rPr>
            </w:pPr>
            <w:r>
              <w:rPr>
                <w:rFonts w:hint="eastAsia"/>
                <w:lang w:eastAsia="zh-CN"/>
              </w:rPr>
              <w:t>M</w:t>
            </w:r>
            <w:r>
              <w:rPr>
                <w:lang w:eastAsia="zh-CN"/>
              </w:rPr>
              <w:t>PL</w:t>
            </w:r>
          </w:p>
        </w:tc>
        <w:tc>
          <w:tcPr>
            <w:tcW w:w="1531" w:type="dxa"/>
            <w:shd w:val="clear" w:color="auto" w:fill="auto"/>
            <w:vAlign w:val="center"/>
          </w:tcPr>
          <w:p w14:paraId="3B73A3A1" w14:textId="41B84B2C" w:rsidR="000162F8" w:rsidRDefault="000162F8" w:rsidP="00F65E60">
            <w:pPr>
              <w:widowControl w:val="0"/>
              <w:jc w:val="center"/>
              <w:rPr>
                <w:lang w:eastAsia="zh-CN"/>
              </w:rPr>
            </w:pPr>
            <w:r>
              <w:rPr>
                <w:lang w:eastAsia="zh-CN"/>
              </w:rPr>
              <w:t>Notes</w:t>
            </w:r>
          </w:p>
        </w:tc>
      </w:tr>
      <w:tr w:rsidR="0012446E" w:rsidRPr="009362B7" w14:paraId="612E5F3A" w14:textId="77777777" w:rsidTr="000162F8">
        <w:trPr>
          <w:jc w:val="center"/>
        </w:trPr>
        <w:tc>
          <w:tcPr>
            <w:tcW w:w="1413" w:type="dxa"/>
            <w:vMerge w:val="restart"/>
            <w:shd w:val="clear" w:color="auto" w:fill="auto"/>
            <w:vAlign w:val="center"/>
          </w:tcPr>
          <w:p w14:paraId="1CD4EB90" w14:textId="77777777" w:rsidR="0012446E" w:rsidRPr="009362B7" w:rsidRDefault="0012446E" w:rsidP="0012446E">
            <w:pPr>
              <w:widowControl w:val="0"/>
              <w:jc w:val="center"/>
              <w:rPr>
                <w:lang w:eastAsia="zh-CN"/>
              </w:rPr>
            </w:pPr>
            <w:r w:rsidRPr="005F68FE">
              <w:rPr>
                <w:lang w:eastAsia="zh-CN"/>
              </w:rPr>
              <w:t>DD</w:t>
            </w:r>
            <w:r>
              <w:rPr>
                <w:lang w:eastAsia="zh-CN"/>
              </w:rPr>
              <w:t>S</w:t>
            </w:r>
            <w:r w:rsidRPr="005F68FE">
              <w:rPr>
                <w:lang w:eastAsia="zh-CN"/>
              </w:rPr>
              <w:t>U</w:t>
            </w:r>
          </w:p>
        </w:tc>
        <w:tc>
          <w:tcPr>
            <w:tcW w:w="1530" w:type="dxa"/>
            <w:tcBorders>
              <w:bottom w:val="single" w:sz="4" w:space="0" w:color="auto"/>
            </w:tcBorders>
          </w:tcPr>
          <w:p w14:paraId="3A1E9F2A" w14:textId="1D28F30C" w:rsidR="0012446E" w:rsidRPr="009362B7" w:rsidRDefault="0012446E" w:rsidP="0012446E">
            <w:pPr>
              <w:widowControl w:val="0"/>
              <w:jc w:val="center"/>
            </w:pPr>
            <w:r w:rsidRPr="00840AEC">
              <w:t>-8.83</w:t>
            </w:r>
          </w:p>
        </w:tc>
        <w:tc>
          <w:tcPr>
            <w:tcW w:w="1531" w:type="dxa"/>
            <w:tcBorders>
              <w:bottom w:val="single" w:sz="4" w:space="0" w:color="auto"/>
            </w:tcBorders>
            <w:shd w:val="clear" w:color="auto" w:fill="auto"/>
          </w:tcPr>
          <w:p w14:paraId="43CCD571" w14:textId="07D263A3" w:rsidR="0012446E" w:rsidRPr="009362B7" w:rsidRDefault="0012446E" w:rsidP="0012446E">
            <w:pPr>
              <w:widowControl w:val="0"/>
              <w:jc w:val="center"/>
            </w:pPr>
            <w:r w:rsidRPr="00840AEC">
              <w:t>125.52</w:t>
            </w:r>
          </w:p>
        </w:tc>
        <w:tc>
          <w:tcPr>
            <w:tcW w:w="1531" w:type="dxa"/>
            <w:tcBorders>
              <w:bottom w:val="single" w:sz="4" w:space="0" w:color="auto"/>
            </w:tcBorders>
            <w:shd w:val="clear" w:color="auto" w:fill="auto"/>
          </w:tcPr>
          <w:p w14:paraId="242518F5" w14:textId="4E71358F" w:rsidR="0012446E" w:rsidRPr="009362B7" w:rsidRDefault="0012446E" w:rsidP="0012446E">
            <w:pPr>
              <w:widowControl w:val="0"/>
              <w:jc w:val="center"/>
              <w:rPr>
                <w:lang w:eastAsia="zh-CN"/>
              </w:rPr>
            </w:pPr>
            <w:r w:rsidRPr="00840AEC">
              <w:t>152.99</w:t>
            </w:r>
          </w:p>
        </w:tc>
        <w:tc>
          <w:tcPr>
            <w:tcW w:w="1531" w:type="dxa"/>
            <w:tcBorders>
              <w:bottom w:val="single" w:sz="4" w:space="0" w:color="auto"/>
            </w:tcBorders>
            <w:shd w:val="clear" w:color="auto" w:fill="auto"/>
          </w:tcPr>
          <w:p w14:paraId="3E3B3EBA" w14:textId="43F5B600" w:rsidR="0012446E" w:rsidRPr="009362B7" w:rsidRDefault="0012446E" w:rsidP="0012446E">
            <w:pPr>
              <w:widowControl w:val="0"/>
              <w:jc w:val="center"/>
              <w:rPr>
                <w:lang w:eastAsia="zh-CN"/>
              </w:rPr>
            </w:pPr>
            <w:r w:rsidRPr="00840AEC">
              <w:t>120.41</w:t>
            </w:r>
          </w:p>
        </w:tc>
        <w:tc>
          <w:tcPr>
            <w:tcW w:w="1531" w:type="dxa"/>
            <w:tcBorders>
              <w:bottom w:val="single" w:sz="4" w:space="0" w:color="auto"/>
            </w:tcBorders>
            <w:shd w:val="clear" w:color="auto" w:fill="auto"/>
            <w:vAlign w:val="center"/>
          </w:tcPr>
          <w:p w14:paraId="01E2499B" w14:textId="6709A5BD" w:rsidR="0012446E" w:rsidRPr="009362B7" w:rsidRDefault="0012446E" w:rsidP="0012446E">
            <w:pPr>
              <w:widowControl w:val="0"/>
              <w:jc w:val="center"/>
              <w:rPr>
                <w:lang w:eastAsia="zh-CN"/>
              </w:rPr>
            </w:pPr>
            <w:r>
              <w:rPr>
                <w:lang w:eastAsia="zh-CN"/>
              </w:rPr>
              <w:t xml:space="preserve">UE TRP: 23 dBm, </w:t>
            </w:r>
            <w:r>
              <w:rPr>
                <w:lang w:eastAsia="zh-CN"/>
              </w:rPr>
              <w:lastRenderedPageBreak/>
              <w:t>NLOS/O2I, UE speed: 3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3F27B305" w14:textId="77777777" w:rsidTr="0012446E">
        <w:trPr>
          <w:jc w:val="center"/>
        </w:trPr>
        <w:tc>
          <w:tcPr>
            <w:tcW w:w="1413" w:type="dxa"/>
            <w:vMerge/>
            <w:shd w:val="clear" w:color="auto" w:fill="auto"/>
            <w:vAlign w:val="center"/>
          </w:tcPr>
          <w:p w14:paraId="4B081C73" w14:textId="77777777" w:rsidR="0012446E" w:rsidRPr="009362B7" w:rsidRDefault="0012446E" w:rsidP="0012446E">
            <w:pPr>
              <w:widowControl w:val="0"/>
              <w:jc w:val="center"/>
              <w:rPr>
                <w:lang w:eastAsia="zh-CN"/>
              </w:rPr>
            </w:pPr>
          </w:p>
        </w:tc>
        <w:tc>
          <w:tcPr>
            <w:tcW w:w="1530" w:type="dxa"/>
          </w:tcPr>
          <w:p w14:paraId="341234E7" w14:textId="37313B77" w:rsidR="0012446E" w:rsidRPr="009362B7" w:rsidRDefault="0012446E" w:rsidP="0012446E">
            <w:pPr>
              <w:widowControl w:val="0"/>
              <w:jc w:val="center"/>
            </w:pPr>
            <w:r w:rsidRPr="008A634B">
              <w:t>-8.86</w:t>
            </w:r>
          </w:p>
        </w:tc>
        <w:tc>
          <w:tcPr>
            <w:tcW w:w="1531" w:type="dxa"/>
            <w:shd w:val="clear" w:color="auto" w:fill="auto"/>
          </w:tcPr>
          <w:p w14:paraId="39844CEC" w14:textId="341B0498" w:rsidR="0012446E" w:rsidRPr="009362B7" w:rsidRDefault="0012446E" w:rsidP="0012446E">
            <w:pPr>
              <w:widowControl w:val="0"/>
              <w:jc w:val="center"/>
            </w:pPr>
            <w:r w:rsidRPr="008A634B">
              <w:t>125.55</w:t>
            </w:r>
          </w:p>
        </w:tc>
        <w:tc>
          <w:tcPr>
            <w:tcW w:w="1531" w:type="dxa"/>
            <w:shd w:val="clear" w:color="auto" w:fill="auto"/>
          </w:tcPr>
          <w:p w14:paraId="2387CCC2" w14:textId="1786B855" w:rsidR="0012446E" w:rsidRPr="009362B7" w:rsidRDefault="0012446E" w:rsidP="0012446E">
            <w:pPr>
              <w:widowControl w:val="0"/>
              <w:jc w:val="center"/>
              <w:rPr>
                <w:lang w:eastAsia="zh-CN"/>
              </w:rPr>
            </w:pPr>
            <w:r w:rsidRPr="008A634B">
              <w:t>153.02</w:t>
            </w:r>
          </w:p>
        </w:tc>
        <w:tc>
          <w:tcPr>
            <w:tcW w:w="1531" w:type="dxa"/>
            <w:shd w:val="clear" w:color="auto" w:fill="auto"/>
          </w:tcPr>
          <w:p w14:paraId="2BC6EBD8" w14:textId="716B5328" w:rsidR="0012446E" w:rsidRPr="009362B7" w:rsidRDefault="0012446E" w:rsidP="0012446E">
            <w:pPr>
              <w:widowControl w:val="0"/>
              <w:jc w:val="center"/>
              <w:rPr>
                <w:lang w:eastAsia="zh-CN"/>
              </w:rPr>
            </w:pPr>
            <w:r w:rsidRPr="008A634B">
              <w:t>139.14</w:t>
            </w:r>
          </w:p>
        </w:tc>
        <w:tc>
          <w:tcPr>
            <w:tcW w:w="1531" w:type="dxa"/>
            <w:shd w:val="clear" w:color="auto" w:fill="auto"/>
            <w:vAlign w:val="center"/>
          </w:tcPr>
          <w:p w14:paraId="09528E3F" w14:textId="7987EC74" w:rsidR="0012446E" w:rsidRPr="009362B7" w:rsidRDefault="0012446E" w:rsidP="0012446E">
            <w:pPr>
              <w:widowControl w:val="0"/>
              <w:jc w:val="center"/>
              <w:rPr>
                <w:lang w:eastAsia="zh-CN"/>
              </w:rPr>
            </w:pPr>
            <w:r>
              <w:rPr>
                <w:lang w:eastAsia="zh-CN"/>
              </w:rPr>
              <w:t>UE TRP: 23 dBm, NLOS/O2O, UE speed: 30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4843C13A" w14:textId="77777777" w:rsidTr="0012446E">
        <w:trPr>
          <w:jc w:val="center"/>
        </w:trPr>
        <w:tc>
          <w:tcPr>
            <w:tcW w:w="1413" w:type="dxa"/>
            <w:vMerge/>
            <w:shd w:val="clear" w:color="auto" w:fill="auto"/>
            <w:vAlign w:val="center"/>
          </w:tcPr>
          <w:p w14:paraId="107B0DD3" w14:textId="77777777" w:rsidR="0012446E" w:rsidRPr="009362B7" w:rsidRDefault="0012446E" w:rsidP="0012446E">
            <w:pPr>
              <w:widowControl w:val="0"/>
              <w:jc w:val="center"/>
              <w:rPr>
                <w:lang w:eastAsia="zh-CN"/>
              </w:rPr>
            </w:pPr>
          </w:p>
        </w:tc>
        <w:tc>
          <w:tcPr>
            <w:tcW w:w="1530" w:type="dxa"/>
          </w:tcPr>
          <w:p w14:paraId="5BCE11CC" w14:textId="6E871F2A" w:rsidR="0012446E" w:rsidRPr="008A634B" w:rsidRDefault="0012446E" w:rsidP="0012446E">
            <w:pPr>
              <w:widowControl w:val="0"/>
              <w:jc w:val="center"/>
            </w:pPr>
            <w:r w:rsidRPr="00F86C07">
              <w:t>-8.83</w:t>
            </w:r>
          </w:p>
        </w:tc>
        <w:tc>
          <w:tcPr>
            <w:tcW w:w="1531" w:type="dxa"/>
            <w:shd w:val="clear" w:color="auto" w:fill="auto"/>
          </w:tcPr>
          <w:p w14:paraId="0B8D9727" w14:textId="50C3865E" w:rsidR="0012446E" w:rsidRPr="008A634B" w:rsidRDefault="0012446E" w:rsidP="0012446E">
            <w:pPr>
              <w:widowControl w:val="0"/>
              <w:jc w:val="center"/>
            </w:pPr>
            <w:r w:rsidRPr="00F86C07">
              <w:t>114.52</w:t>
            </w:r>
          </w:p>
        </w:tc>
        <w:tc>
          <w:tcPr>
            <w:tcW w:w="1531" w:type="dxa"/>
            <w:shd w:val="clear" w:color="auto" w:fill="auto"/>
          </w:tcPr>
          <w:p w14:paraId="51EC770D" w14:textId="7806A494" w:rsidR="0012446E" w:rsidRPr="008A634B" w:rsidRDefault="0012446E" w:rsidP="0012446E">
            <w:pPr>
              <w:widowControl w:val="0"/>
              <w:jc w:val="center"/>
            </w:pPr>
            <w:r w:rsidRPr="00F86C07">
              <w:t>141.99</w:t>
            </w:r>
          </w:p>
        </w:tc>
        <w:tc>
          <w:tcPr>
            <w:tcW w:w="1531" w:type="dxa"/>
            <w:shd w:val="clear" w:color="auto" w:fill="auto"/>
          </w:tcPr>
          <w:p w14:paraId="77A01D4A" w14:textId="31E4B934" w:rsidR="0012446E" w:rsidRPr="008A634B" w:rsidRDefault="0012446E" w:rsidP="0012446E">
            <w:pPr>
              <w:widowControl w:val="0"/>
              <w:jc w:val="center"/>
            </w:pPr>
            <w:r w:rsidRPr="00F86C07">
              <w:t>109.41</w:t>
            </w:r>
          </w:p>
        </w:tc>
        <w:tc>
          <w:tcPr>
            <w:tcW w:w="1531" w:type="dxa"/>
            <w:shd w:val="clear" w:color="auto" w:fill="auto"/>
            <w:vAlign w:val="center"/>
          </w:tcPr>
          <w:p w14:paraId="54908B7B" w14:textId="2EA1C80C" w:rsidR="0012446E" w:rsidRDefault="0012446E" w:rsidP="0012446E">
            <w:pPr>
              <w:widowControl w:val="0"/>
              <w:jc w:val="center"/>
              <w:rPr>
                <w:lang w:eastAsia="zh-CN"/>
              </w:rPr>
            </w:pPr>
            <w:r>
              <w:rPr>
                <w:lang w:eastAsia="zh-CN"/>
              </w:rPr>
              <w:t>UE TRP: 12 dBm, NLOS/O2I, UE speed: 3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4862C70D" w14:textId="77777777" w:rsidTr="000162F8">
        <w:trPr>
          <w:jc w:val="center"/>
        </w:trPr>
        <w:tc>
          <w:tcPr>
            <w:tcW w:w="1413" w:type="dxa"/>
            <w:vMerge/>
            <w:shd w:val="clear" w:color="auto" w:fill="auto"/>
            <w:vAlign w:val="center"/>
          </w:tcPr>
          <w:p w14:paraId="2E971D86" w14:textId="77777777" w:rsidR="0012446E" w:rsidRPr="009362B7" w:rsidRDefault="0012446E" w:rsidP="0012446E">
            <w:pPr>
              <w:widowControl w:val="0"/>
              <w:jc w:val="center"/>
              <w:rPr>
                <w:lang w:eastAsia="zh-CN"/>
              </w:rPr>
            </w:pPr>
          </w:p>
        </w:tc>
        <w:tc>
          <w:tcPr>
            <w:tcW w:w="1530" w:type="dxa"/>
            <w:tcBorders>
              <w:bottom w:val="single" w:sz="4" w:space="0" w:color="auto"/>
            </w:tcBorders>
          </w:tcPr>
          <w:p w14:paraId="76547292" w14:textId="0F844B21" w:rsidR="0012446E" w:rsidRPr="008A634B" w:rsidRDefault="0012446E" w:rsidP="0012446E">
            <w:pPr>
              <w:widowControl w:val="0"/>
              <w:jc w:val="center"/>
            </w:pPr>
            <w:r w:rsidRPr="00F86C07">
              <w:t>-8.86</w:t>
            </w:r>
          </w:p>
        </w:tc>
        <w:tc>
          <w:tcPr>
            <w:tcW w:w="1531" w:type="dxa"/>
            <w:tcBorders>
              <w:bottom w:val="single" w:sz="4" w:space="0" w:color="auto"/>
            </w:tcBorders>
            <w:shd w:val="clear" w:color="auto" w:fill="auto"/>
          </w:tcPr>
          <w:p w14:paraId="20BC4387" w14:textId="6142F180" w:rsidR="0012446E" w:rsidRPr="008A634B" w:rsidRDefault="0012446E" w:rsidP="0012446E">
            <w:pPr>
              <w:widowControl w:val="0"/>
              <w:jc w:val="center"/>
            </w:pPr>
            <w:r w:rsidRPr="00F86C07">
              <w:t>114.55</w:t>
            </w:r>
          </w:p>
        </w:tc>
        <w:tc>
          <w:tcPr>
            <w:tcW w:w="1531" w:type="dxa"/>
            <w:tcBorders>
              <w:bottom w:val="single" w:sz="4" w:space="0" w:color="auto"/>
            </w:tcBorders>
            <w:shd w:val="clear" w:color="auto" w:fill="auto"/>
          </w:tcPr>
          <w:p w14:paraId="71774883" w14:textId="6037A466" w:rsidR="0012446E" w:rsidRPr="008A634B" w:rsidRDefault="0012446E" w:rsidP="0012446E">
            <w:pPr>
              <w:widowControl w:val="0"/>
              <w:jc w:val="center"/>
            </w:pPr>
            <w:r w:rsidRPr="00F86C07">
              <w:t>142.02</w:t>
            </w:r>
          </w:p>
        </w:tc>
        <w:tc>
          <w:tcPr>
            <w:tcW w:w="1531" w:type="dxa"/>
            <w:tcBorders>
              <w:bottom w:val="single" w:sz="4" w:space="0" w:color="auto"/>
            </w:tcBorders>
            <w:shd w:val="clear" w:color="auto" w:fill="auto"/>
          </w:tcPr>
          <w:p w14:paraId="0825CBD2" w14:textId="51AAC248" w:rsidR="0012446E" w:rsidRPr="008A634B" w:rsidRDefault="0012446E" w:rsidP="0012446E">
            <w:pPr>
              <w:widowControl w:val="0"/>
              <w:jc w:val="center"/>
            </w:pPr>
            <w:r w:rsidRPr="00F86C07">
              <w:t>128.14</w:t>
            </w:r>
          </w:p>
        </w:tc>
        <w:tc>
          <w:tcPr>
            <w:tcW w:w="1531" w:type="dxa"/>
            <w:tcBorders>
              <w:bottom w:val="single" w:sz="4" w:space="0" w:color="auto"/>
            </w:tcBorders>
            <w:shd w:val="clear" w:color="auto" w:fill="auto"/>
            <w:vAlign w:val="center"/>
          </w:tcPr>
          <w:p w14:paraId="2D08DF14" w14:textId="1EEC2D35" w:rsidR="0012446E" w:rsidRDefault="0012446E" w:rsidP="0012446E">
            <w:pPr>
              <w:widowControl w:val="0"/>
              <w:jc w:val="center"/>
              <w:rPr>
                <w:lang w:eastAsia="zh-CN"/>
              </w:rPr>
            </w:pPr>
            <w:r>
              <w:rPr>
                <w:lang w:eastAsia="zh-CN"/>
              </w:rPr>
              <w:t>UE TRP: 12 dBm, NLOS/O2O, UE speed: 30 km/h</w:t>
            </w:r>
            <w:r>
              <w:rPr>
                <w:sz w:val="18"/>
                <w:lang w:eastAsia="zh-CN"/>
              </w:rPr>
              <w:t>, 1 DMRS symbol for each hop</w:t>
            </w:r>
            <w:r>
              <w:rPr>
                <w:lang w:eastAsia="zh-CN"/>
              </w:rPr>
              <w:t xml:space="preserve">, RRC-connected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bl>
    <w:p w14:paraId="710BA021" w14:textId="77777777" w:rsidR="000162F8" w:rsidRDefault="000162F8" w:rsidP="000162F8"/>
    <w:p w14:paraId="660AFF9B" w14:textId="05E51EEF" w:rsidR="000162F8" w:rsidRPr="00F60284" w:rsidRDefault="000162F8" w:rsidP="000162F8">
      <w:pPr>
        <w:pStyle w:val="TH"/>
        <w:outlineLvl w:val="1"/>
      </w:pPr>
      <w:r w:rsidRPr="007368F9">
        <w:t xml:space="preserve">Table </w:t>
      </w:r>
      <w:r>
        <w:rPr>
          <w:lang w:val="en-US"/>
        </w:rPr>
        <w:t>A</w:t>
      </w:r>
      <w:r w:rsidRPr="007368F9">
        <w:t>-</w:t>
      </w:r>
      <w:r>
        <w:t>3</w:t>
      </w:r>
      <w:r w:rsidRPr="007368F9">
        <w:rPr>
          <w:rFonts w:hint="eastAsia"/>
        </w:rPr>
        <w:t xml:space="preserve">: </w:t>
      </w:r>
      <w:r>
        <w:rPr>
          <w:rFonts w:hint="eastAsia"/>
          <w:lang w:eastAsia="zh-CN"/>
        </w:rPr>
        <w:t>PU</w:t>
      </w:r>
      <w:r>
        <w:rPr>
          <w:lang w:eastAsia="zh-CN"/>
        </w:rPr>
        <w:t>C</w:t>
      </w:r>
      <w:r>
        <w:rPr>
          <w:rFonts w:hint="eastAsia"/>
          <w:lang w:eastAsia="zh-CN"/>
        </w:rPr>
        <w:t>CH</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02"/>
        <w:gridCol w:w="1503"/>
        <w:gridCol w:w="1502"/>
        <w:gridCol w:w="1503"/>
        <w:gridCol w:w="1361"/>
      </w:tblGrid>
      <w:tr w:rsidR="000162F8" w:rsidRPr="009362B7" w14:paraId="544F4D55" w14:textId="77777777" w:rsidTr="000162F8">
        <w:trPr>
          <w:jc w:val="center"/>
        </w:trPr>
        <w:tc>
          <w:tcPr>
            <w:tcW w:w="9067" w:type="dxa"/>
            <w:gridSpan w:val="6"/>
            <w:shd w:val="clear" w:color="auto" w:fill="BFBFBF" w:themeFill="background1" w:themeFillShade="BF"/>
          </w:tcPr>
          <w:p w14:paraId="4EFCD39F" w14:textId="77777777" w:rsidR="000162F8" w:rsidRPr="009362B7" w:rsidRDefault="000162F8" w:rsidP="00F65E60">
            <w:pPr>
              <w:widowControl w:val="0"/>
              <w:jc w:val="center"/>
            </w:pPr>
            <w:r w:rsidRPr="009362B7">
              <w:t xml:space="preserve">Urban </w:t>
            </w:r>
            <w:r>
              <w:t>28</w:t>
            </w:r>
            <w:r w:rsidRPr="009362B7">
              <w:t xml:space="preserve"> GHz</w:t>
            </w:r>
            <w:r>
              <w:t xml:space="preserve"> TDD</w:t>
            </w:r>
          </w:p>
        </w:tc>
      </w:tr>
      <w:tr w:rsidR="000162F8" w14:paraId="3B0A3D15" w14:textId="77777777" w:rsidTr="000162F8">
        <w:trPr>
          <w:jc w:val="center"/>
        </w:trPr>
        <w:tc>
          <w:tcPr>
            <w:tcW w:w="1696" w:type="dxa"/>
            <w:vAlign w:val="center"/>
          </w:tcPr>
          <w:p w14:paraId="0156962A" w14:textId="77777777" w:rsidR="000162F8" w:rsidRDefault="000162F8" w:rsidP="00F65E60">
            <w:pPr>
              <w:widowControl w:val="0"/>
              <w:jc w:val="center"/>
              <w:rPr>
                <w:lang w:eastAsia="zh-CN"/>
              </w:rPr>
            </w:pPr>
            <w:r>
              <w:rPr>
                <w:lang w:eastAsia="zh-CN"/>
              </w:rPr>
              <w:t>Format type</w:t>
            </w:r>
          </w:p>
        </w:tc>
        <w:tc>
          <w:tcPr>
            <w:tcW w:w="1502" w:type="dxa"/>
            <w:shd w:val="clear" w:color="auto" w:fill="auto"/>
            <w:vAlign w:val="center"/>
          </w:tcPr>
          <w:p w14:paraId="28D5CEF1" w14:textId="77777777" w:rsidR="000162F8" w:rsidRDefault="000162F8" w:rsidP="00F65E60">
            <w:pPr>
              <w:widowControl w:val="0"/>
              <w:jc w:val="center"/>
              <w:rPr>
                <w:lang w:eastAsia="zh-CN"/>
              </w:rPr>
            </w:pPr>
            <w:r>
              <w:rPr>
                <w:rFonts w:hint="eastAsia"/>
                <w:lang w:eastAsia="zh-CN"/>
              </w:rPr>
              <w:t>T</w:t>
            </w:r>
            <w:r>
              <w:rPr>
                <w:lang w:eastAsia="zh-CN"/>
              </w:rPr>
              <w:t>he required SNR</w:t>
            </w:r>
          </w:p>
        </w:tc>
        <w:tc>
          <w:tcPr>
            <w:tcW w:w="1503" w:type="dxa"/>
            <w:shd w:val="clear" w:color="auto" w:fill="auto"/>
            <w:vAlign w:val="center"/>
          </w:tcPr>
          <w:p w14:paraId="2D70C73F" w14:textId="77777777" w:rsidR="000162F8" w:rsidRDefault="000162F8" w:rsidP="00F65E60">
            <w:pPr>
              <w:widowControl w:val="0"/>
              <w:jc w:val="center"/>
              <w:rPr>
                <w:lang w:eastAsia="zh-CN"/>
              </w:rPr>
            </w:pPr>
            <w:r>
              <w:rPr>
                <w:rFonts w:hint="eastAsia"/>
                <w:lang w:eastAsia="zh-CN"/>
              </w:rPr>
              <w:t>M</w:t>
            </w:r>
            <w:r>
              <w:rPr>
                <w:lang w:eastAsia="zh-CN"/>
              </w:rPr>
              <w:t>CL</w:t>
            </w:r>
          </w:p>
        </w:tc>
        <w:tc>
          <w:tcPr>
            <w:tcW w:w="1502" w:type="dxa"/>
            <w:shd w:val="clear" w:color="auto" w:fill="auto"/>
            <w:vAlign w:val="center"/>
          </w:tcPr>
          <w:p w14:paraId="5A98919A" w14:textId="77777777" w:rsidR="000162F8" w:rsidRDefault="000162F8" w:rsidP="00F65E60">
            <w:pPr>
              <w:widowControl w:val="0"/>
              <w:jc w:val="center"/>
              <w:rPr>
                <w:lang w:eastAsia="zh-CN"/>
              </w:rPr>
            </w:pPr>
            <w:r>
              <w:rPr>
                <w:rFonts w:hint="eastAsia"/>
                <w:lang w:eastAsia="zh-CN"/>
              </w:rPr>
              <w:t>M</w:t>
            </w:r>
            <w:r>
              <w:rPr>
                <w:lang w:eastAsia="zh-CN"/>
              </w:rPr>
              <w:t>IL</w:t>
            </w:r>
          </w:p>
        </w:tc>
        <w:tc>
          <w:tcPr>
            <w:tcW w:w="1503" w:type="dxa"/>
            <w:shd w:val="clear" w:color="auto" w:fill="auto"/>
            <w:vAlign w:val="center"/>
          </w:tcPr>
          <w:p w14:paraId="2A16B95B" w14:textId="77777777" w:rsidR="000162F8" w:rsidRDefault="000162F8" w:rsidP="00F65E60">
            <w:pPr>
              <w:widowControl w:val="0"/>
              <w:jc w:val="center"/>
              <w:rPr>
                <w:lang w:eastAsia="zh-CN"/>
              </w:rPr>
            </w:pPr>
            <w:r>
              <w:rPr>
                <w:rFonts w:hint="eastAsia"/>
                <w:lang w:eastAsia="zh-CN"/>
              </w:rPr>
              <w:t>M</w:t>
            </w:r>
            <w:r>
              <w:rPr>
                <w:lang w:eastAsia="zh-CN"/>
              </w:rPr>
              <w:t>PL</w:t>
            </w:r>
          </w:p>
        </w:tc>
        <w:tc>
          <w:tcPr>
            <w:tcW w:w="1361" w:type="dxa"/>
            <w:shd w:val="clear" w:color="auto" w:fill="auto"/>
            <w:vAlign w:val="center"/>
          </w:tcPr>
          <w:p w14:paraId="44D1ADED" w14:textId="20C9E166" w:rsidR="000162F8" w:rsidRDefault="000162F8" w:rsidP="00F65E60">
            <w:pPr>
              <w:widowControl w:val="0"/>
              <w:jc w:val="center"/>
              <w:rPr>
                <w:lang w:eastAsia="zh-CN"/>
              </w:rPr>
            </w:pPr>
            <w:r>
              <w:rPr>
                <w:lang w:eastAsia="zh-CN"/>
              </w:rPr>
              <w:t>Notes</w:t>
            </w:r>
          </w:p>
        </w:tc>
      </w:tr>
      <w:tr w:rsidR="000162F8" w:rsidRPr="009362B7" w14:paraId="25064CBB" w14:textId="77777777" w:rsidTr="000162F8">
        <w:trPr>
          <w:jc w:val="center"/>
        </w:trPr>
        <w:tc>
          <w:tcPr>
            <w:tcW w:w="1696" w:type="dxa"/>
            <w:vMerge w:val="restart"/>
            <w:vAlign w:val="center"/>
          </w:tcPr>
          <w:p w14:paraId="12D61C42" w14:textId="77777777" w:rsidR="000162F8" w:rsidRDefault="000162F8" w:rsidP="00F65E60">
            <w:pPr>
              <w:widowControl w:val="0"/>
              <w:jc w:val="center"/>
            </w:pPr>
            <w:r>
              <w:rPr>
                <w:rFonts w:hint="eastAsia"/>
                <w:lang w:eastAsia="zh-CN"/>
              </w:rPr>
              <w:t>F</w:t>
            </w:r>
            <w:r>
              <w:rPr>
                <w:lang w:eastAsia="zh-CN"/>
              </w:rPr>
              <w:t>ormat 1</w:t>
            </w:r>
          </w:p>
        </w:tc>
        <w:tc>
          <w:tcPr>
            <w:tcW w:w="1502" w:type="dxa"/>
            <w:shd w:val="clear" w:color="auto" w:fill="auto"/>
          </w:tcPr>
          <w:p w14:paraId="0E8D7EEB" w14:textId="77777777" w:rsidR="000162F8" w:rsidRPr="009362B7" w:rsidRDefault="000162F8" w:rsidP="00F65E60">
            <w:pPr>
              <w:widowControl w:val="0"/>
              <w:jc w:val="center"/>
              <w:rPr>
                <w:lang w:eastAsia="zh-CN"/>
              </w:rPr>
            </w:pPr>
            <w:r w:rsidRPr="00D0335C">
              <w:t>-1.75</w:t>
            </w:r>
          </w:p>
        </w:tc>
        <w:tc>
          <w:tcPr>
            <w:tcW w:w="1503" w:type="dxa"/>
            <w:shd w:val="clear" w:color="auto" w:fill="auto"/>
          </w:tcPr>
          <w:p w14:paraId="654AB4E4" w14:textId="77777777" w:rsidR="000162F8" w:rsidRPr="009362B7" w:rsidRDefault="000162F8" w:rsidP="00F65E60">
            <w:pPr>
              <w:widowControl w:val="0"/>
              <w:jc w:val="center"/>
            </w:pPr>
            <w:r w:rsidRPr="00D0335C">
              <w:t>121.74</w:t>
            </w:r>
          </w:p>
        </w:tc>
        <w:tc>
          <w:tcPr>
            <w:tcW w:w="1502" w:type="dxa"/>
            <w:shd w:val="clear" w:color="auto" w:fill="auto"/>
          </w:tcPr>
          <w:p w14:paraId="7E0A7F84" w14:textId="77777777" w:rsidR="000162F8" w:rsidRPr="009362B7" w:rsidRDefault="000162F8" w:rsidP="00F65E60">
            <w:pPr>
              <w:widowControl w:val="0"/>
              <w:jc w:val="center"/>
              <w:rPr>
                <w:lang w:eastAsia="zh-CN"/>
              </w:rPr>
            </w:pPr>
            <w:r w:rsidRPr="00D0335C">
              <w:t>149.22</w:t>
            </w:r>
          </w:p>
        </w:tc>
        <w:tc>
          <w:tcPr>
            <w:tcW w:w="1503" w:type="dxa"/>
            <w:shd w:val="clear" w:color="auto" w:fill="auto"/>
          </w:tcPr>
          <w:p w14:paraId="73CAF259" w14:textId="77777777" w:rsidR="000162F8" w:rsidRPr="009362B7" w:rsidRDefault="000162F8" w:rsidP="00F65E60">
            <w:pPr>
              <w:widowControl w:val="0"/>
              <w:jc w:val="center"/>
              <w:rPr>
                <w:lang w:eastAsia="zh-CN"/>
              </w:rPr>
            </w:pPr>
            <w:r w:rsidRPr="00D0335C">
              <w:t>113.54</w:t>
            </w:r>
          </w:p>
        </w:tc>
        <w:tc>
          <w:tcPr>
            <w:tcW w:w="1361" w:type="dxa"/>
            <w:shd w:val="clear" w:color="auto" w:fill="auto"/>
            <w:vAlign w:val="center"/>
          </w:tcPr>
          <w:p w14:paraId="4BC022DD" w14:textId="77777777" w:rsidR="000162F8" w:rsidRPr="009362B7" w:rsidRDefault="000162F8" w:rsidP="00F65E60">
            <w:pPr>
              <w:widowControl w:val="0"/>
              <w:jc w:val="center"/>
              <w:rPr>
                <w:lang w:eastAsia="zh-CN"/>
              </w:rPr>
            </w:pPr>
            <w:r>
              <w:rPr>
                <w:lang w:eastAsia="zh-CN"/>
              </w:rPr>
              <w:t>NLOS/O2I</w:t>
            </w:r>
          </w:p>
        </w:tc>
      </w:tr>
      <w:tr w:rsidR="000162F8" w:rsidRPr="009362B7" w14:paraId="6E55E361" w14:textId="77777777" w:rsidTr="000162F8">
        <w:trPr>
          <w:jc w:val="center"/>
        </w:trPr>
        <w:tc>
          <w:tcPr>
            <w:tcW w:w="1696" w:type="dxa"/>
            <w:vMerge/>
            <w:vAlign w:val="center"/>
          </w:tcPr>
          <w:p w14:paraId="7DBA709B" w14:textId="77777777" w:rsidR="000162F8" w:rsidRDefault="000162F8" w:rsidP="00F65E60">
            <w:pPr>
              <w:widowControl w:val="0"/>
              <w:jc w:val="center"/>
            </w:pPr>
          </w:p>
        </w:tc>
        <w:tc>
          <w:tcPr>
            <w:tcW w:w="1502" w:type="dxa"/>
            <w:shd w:val="clear" w:color="auto" w:fill="auto"/>
          </w:tcPr>
          <w:p w14:paraId="425F47B3" w14:textId="77777777" w:rsidR="000162F8" w:rsidRPr="009362B7" w:rsidRDefault="000162F8" w:rsidP="00F65E60">
            <w:pPr>
              <w:widowControl w:val="0"/>
              <w:jc w:val="center"/>
              <w:rPr>
                <w:lang w:eastAsia="zh-CN"/>
              </w:rPr>
            </w:pPr>
            <w:r w:rsidRPr="00D0335C">
              <w:t>-0.50</w:t>
            </w:r>
          </w:p>
        </w:tc>
        <w:tc>
          <w:tcPr>
            <w:tcW w:w="1503" w:type="dxa"/>
            <w:shd w:val="clear" w:color="auto" w:fill="auto"/>
          </w:tcPr>
          <w:p w14:paraId="5C4E8833" w14:textId="77777777" w:rsidR="000162F8" w:rsidRPr="009362B7" w:rsidRDefault="000162F8" w:rsidP="00F65E60">
            <w:pPr>
              <w:widowControl w:val="0"/>
              <w:jc w:val="center"/>
              <w:rPr>
                <w:lang w:eastAsia="zh-CN"/>
              </w:rPr>
            </w:pPr>
            <w:r w:rsidRPr="00D0335C">
              <w:t>120.49</w:t>
            </w:r>
          </w:p>
        </w:tc>
        <w:tc>
          <w:tcPr>
            <w:tcW w:w="1502" w:type="dxa"/>
            <w:shd w:val="clear" w:color="auto" w:fill="auto"/>
          </w:tcPr>
          <w:p w14:paraId="4BCBF520" w14:textId="77777777" w:rsidR="000162F8" w:rsidRPr="009362B7" w:rsidRDefault="000162F8" w:rsidP="00F65E60">
            <w:pPr>
              <w:widowControl w:val="0"/>
              <w:jc w:val="center"/>
              <w:rPr>
                <w:lang w:eastAsia="zh-CN"/>
              </w:rPr>
            </w:pPr>
            <w:r w:rsidRPr="00D0335C">
              <w:t>147.97</w:t>
            </w:r>
          </w:p>
        </w:tc>
        <w:tc>
          <w:tcPr>
            <w:tcW w:w="1503" w:type="dxa"/>
            <w:shd w:val="clear" w:color="auto" w:fill="auto"/>
          </w:tcPr>
          <w:p w14:paraId="6A87BC57" w14:textId="77777777" w:rsidR="000162F8" w:rsidRPr="009362B7" w:rsidRDefault="000162F8" w:rsidP="00F65E60">
            <w:pPr>
              <w:widowControl w:val="0"/>
              <w:jc w:val="center"/>
            </w:pPr>
            <w:r w:rsidRPr="00D0335C">
              <w:t>130.87</w:t>
            </w:r>
          </w:p>
        </w:tc>
        <w:tc>
          <w:tcPr>
            <w:tcW w:w="1361" w:type="dxa"/>
            <w:shd w:val="clear" w:color="auto" w:fill="auto"/>
            <w:vAlign w:val="center"/>
          </w:tcPr>
          <w:p w14:paraId="74514F23" w14:textId="77777777" w:rsidR="000162F8" w:rsidRPr="009362B7" w:rsidRDefault="000162F8" w:rsidP="00F65E60">
            <w:pPr>
              <w:widowControl w:val="0"/>
              <w:jc w:val="center"/>
              <w:rPr>
                <w:lang w:eastAsia="zh-CN"/>
              </w:rPr>
            </w:pPr>
            <w:r>
              <w:rPr>
                <w:lang w:eastAsia="zh-CN"/>
              </w:rPr>
              <w:t>NLOS/O2O</w:t>
            </w:r>
          </w:p>
        </w:tc>
      </w:tr>
      <w:tr w:rsidR="000162F8" w:rsidRPr="009362B7" w14:paraId="76414DE2" w14:textId="77777777" w:rsidTr="000162F8">
        <w:trPr>
          <w:jc w:val="center"/>
        </w:trPr>
        <w:tc>
          <w:tcPr>
            <w:tcW w:w="1696" w:type="dxa"/>
            <w:vMerge w:val="restart"/>
            <w:vAlign w:val="center"/>
          </w:tcPr>
          <w:p w14:paraId="7000EF34" w14:textId="77777777" w:rsidR="000162F8" w:rsidRDefault="000162F8" w:rsidP="00F65E60">
            <w:pPr>
              <w:widowControl w:val="0"/>
              <w:jc w:val="center"/>
            </w:pPr>
            <w:r>
              <w:rPr>
                <w:rFonts w:hint="eastAsia"/>
                <w:lang w:eastAsia="zh-CN"/>
              </w:rPr>
              <w:t>F</w:t>
            </w:r>
            <w:r>
              <w:rPr>
                <w:lang w:eastAsia="zh-CN"/>
              </w:rPr>
              <w:t>ormat 3</w:t>
            </w:r>
          </w:p>
        </w:tc>
        <w:tc>
          <w:tcPr>
            <w:tcW w:w="1502" w:type="dxa"/>
            <w:shd w:val="clear" w:color="auto" w:fill="auto"/>
          </w:tcPr>
          <w:p w14:paraId="7A000FB0" w14:textId="77777777" w:rsidR="000162F8" w:rsidRPr="009362B7" w:rsidRDefault="000162F8" w:rsidP="00F65E60">
            <w:pPr>
              <w:widowControl w:val="0"/>
              <w:jc w:val="center"/>
              <w:rPr>
                <w:lang w:eastAsia="zh-CN"/>
              </w:rPr>
            </w:pPr>
            <w:r w:rsidRPr="00D0335C">
              <w:t>-1.25</w:t>
            </w:r>
          </w:p>
        </w:tc>
        <w:tc>
          <w:tcPr>
            <w:tcW w:w="1503" w:type="dxa"/>
            <w:shd w:val="clear" w:color="auto" w:fill="auto"/>
          </w:tcPr>
          <w:p w14:paraId="6F66C101" w14:textId="77777777" w:rsidR="000162F8" w:rsidRPr="009362B7" w:rsidRDefault="000162F8" w:rsidP="00F65E60">
            <w:pPr>
              <w:widowControl w:val="0"/>
              <w:jc w:val="center"/>
              <w:rPr>
                <w:lang w:eastAsia="zh-CN"/>
              </w:rPr>
            </w:pPr>
            <w:r w:rsidRPr="00D0335C">
              <w:t>121.24</w:t>
            </w:r>
          </w:p>
        </w:tc>
        <w:tc>
          <w:tcPr>
            <w:tcW w:w="1502" w:type="dxa"/>
            <w:shd w:val="clear" w:color="auto" w:fill="auto"/>
          </w:tcPr>
          <w:p w14:paraId="54073D1F" w14:textId="77777777" w:rsidR="000162F8" w:rsidRPr="009362B7" w:rsidRDefault="000162F8" w:rsidP="00F65E60">
            <w:pPr>
              <w:widowControl w:val="0"/>
              <w:jc w:val="center"/>
              <w:rPr>
                <w:lang w:eastAsia="zh-CN"/>
              </w:rPr>
            </w:pPr>
            <w:r w:rsidRPr="00D0335C">
              <w:t>148.72</w:t>
            </w:r>
          </w:p>
        </w:tc>
        <w:tc>
          <w:tcPr>
            <w:tcW w:w="1503" w:type="dxa"/>
            <w:shd w:val="clear" w:color="auto" w:fill="auto"/>
          </w:tcPr>
          <w:p w14:paraId="34C0AE8C" w14:textId="77777777" w:rsidR="000162F8" w:rsidRPr="009362B7" w:rsidRDefault="000162F8" w:rsidP="00F65E60">
            <w:pPr>
              <w:widowControl w:val="0"/>
              <w:jc w:val="center"/>
            </w:pPr>
            <w:r w:rsidRPr="00D0335C">
              <w:t>113.04</w:t>
            </w:r>
          </w:p>
        </w:tc>
        <w:tc>
          <w:tcPr>
            <w:tcW w:w="1361" w:type="dxa"/>
            <w:shd w:val="clear" w:color="auto" w:fill="auto"/>
            <w:vAlign w:val="center"/>
          </w:tcPr>
          <w:p w14:paraId="5EF4F3FE" w14:textId="77777777" w:rsidR="000162F8" w:rsidRPr="009362B7" w:rsidRDefault="000162F8" w:rsidP="00F65E60">
            <w:pPr>
              <w:widowControl w:val="0"/>
              <w:jc w:val="center"/>
              <w:rPr>
                <w:lang w:eastAsia="zh-CN"/>
              </w:rPr>
            </w:pPr>
            <w:r>
              <w:rPr>
                <w:lang w:eastAsia="zh-CN"/>
              </w:rPr>
              <w:t>NLOS/O2I</w:t>
            </w:r>
          </w:p>
        </w:tc>
      </w:tr>
      <w:tr w:rsidR="000162F8" w:rsidRPr="009362B7" w14:paraId="73540113" w14:textId="77777777" w:rsidTr="000162F8">
        <w:trPr>
          <w:jc w:val="center"/>
        </w:trPr>
        <w:tc>
          <w:tcPr>
            <w:tcW w:w="1696" w:type="dxa"/>
            <w:vMerge/>
          </w:tcPr>
          <w:p w14:paraId="4255C58C" w14:textId="77777777" w:rsidR="000162F8" w:rsidRDefault="000162F8" w:rsidP="00F65E60">
            <w:pPr>
              <w:widowControl w:val="0"/>
              <w:jc w:val="center"/>
            </w:pPr>
          </w:p>
        </w:tc>
        <w:tc>
          <w:tcPr>
            <w:tcW w:w="1502" w:type="dxa"/>
            <w:shd w:val="clear" w:color="auto" w:fill="auto"/>
          </w:tcPr>
          <w:p w14:paraId="5D36E6C5" w14:textId="77777777" w:rsidR="000162F8" w:rsidRPr="009362B7" w:rsidRDefault="000162F8" w:rsidP="00F65E60">
            <w:pPr>
              <w:widowControl w:val="0"/>
              <w:jc w:val="center"/>
              <w:rPr>
                <w:lang w:eastAsia="zh-CN"/>
              </w:rPr>
            </w:pPr>
            <w:r w:rsidRPr="00D0335C">
              <w:t>-1.13</w:t>
            </w:r>
          </w:p>
        </w:tc>
        <w:tc>
          <w:tcPr>
            <w:tcW w:w="1503" w:type="dxa"/>
            <w:shd w:val="clear" w:color="auto" w:fill="auto"/>
          </w:tcPr>
          <w:p w14:paraId="1E3FF400" w14:textId="77777777" w:rsidR="000162F8" w:rsidRPr="009362B7" w:rsidRDefault="000162F8" w:rsidP="00F65E60">
            <w:pPr>
              <w:widowControl w:val="0"/>
              <w:jc w:val="center"/>
              <w:rPr>
                <w:lang w:eastAsia="zh-CN"/>
              </w:rPr>
            </w:pPr>
            <w:r w:rsidRPr="00D0335C">
              <w:t>121.12</w:t>
            </w:r>
          </w:p>
        </w:tc>
        <w:tc>
          <w:tcPr>
            <w:tcW w:w="1502" w:type="dxa"/>
            <w:shd w:val="clear" w:color="auto" w:fill="auto"/>
          </w:tcPr>
          <w:p w14:paraId="16807513" w14:textId="77777777" w:rsidR="000162F8" w:rsidRPr="009362B7" w:rsidRDefault="000162F8" w:rsidP="00F65E60">
            <w:pPr>
              <w:widowControl w:val="0"/>
              <w:jc w:val="center"/>
              <w:rPr>
                <w:lang w:eastAsia="zh-CN"/>
              </w:rPr>
            </w:pPr>
            <w:r w:rsidRPr="00D0335C">
              <w:t>148.59</w:t>
            </w:r>
          </w:p>
        </w:tc>
        <w:tc>
          <w:tcPr>
            <w:tcW w:w="1503" w:type="dxa"/>
            <w:shd w:val="clear" w:color="auto" w:fill="auto"/>
          </w:tcPr>
          <w:p w14:paraId="591821E8" w14:textId="77777777" w:rsidR="000162F8" w:rsidRPr="009362B7" w:rsidRDefault="000162F8" w:rsidP="00F65E60">
            <w:pPr>
              <w:widowControl w:val="0"/>
              <w:jc w:val="center"/>
            </w:pPr>
            <w:r w:rsidRPr="00D0335C">
              <w:t>131.49</w:t>
            </w:r>
          </w:p>
        </w:tc>
        <w:tc>
          <w:tcPr>
            <w:tcW w:w="1361" w:type="dxa"/>
            <w:shd w:val="clear" w:color="auto" w:fill="auto"/>
            <w:vAlign w:val="center"/>
          </w:tcPr>
          <w:p w14:paraId="0DD9B07A" w14:textId="77777777" w:rsidR="000162F8" w:rsidRPr="009362B7" w:rsidRDefault="000162F8" w:rsidP="00F65E60">
            <w:pPr>
              <w:widowControl w:val="0"/>
              <w:jc w:val="center"/>
              <w:rPr>
                <w:lang w:eastAsia="zh-CN"/>
              </w:rPr>
            </w:pPr>
            <w:r>
              <w:rPr>
                <w:lang w:eastAsia="zh-CN"/>
              </w:rPr>
              <w:t>NLOS/O2O</w:t>
            </w:r>
          </w:p>
        </w:tc>
      </w:tr>
    </w:tbl>
    <w:p w14:paraId="78BA1E0D" w14:textId="77777777" w:rsidR="000162F8" w:rsidRDefault="000162F8" w:rsidP="000162F8"/>
    <w:p w14:paraId="171FC526" w14:textId="18C20154" w:rsidR="000162F8" w:rsidRPr="00F60284" w:rsidRDefault="000162F8" w:rsidP="000162F8">
      <w:pPr>
        <w:pStyle w:val="TH"/>
        <w:outlineLvl w:val="1"/>
      </w:pPr>
      <w:r w:rsidRPr="007368F9">
        <w:t xml:space="preserve">Table </w:t>
      </w:r>
      <w:r>
        <w:rPr>
          <w:lang w:val="en-US"/>
        </w:rPr>
        <w:t>A</w:t>
      </w:r>
      <w:r w:rsidRPr="007368F9">
        <w:t>-</w:t>
      </w:r>
      <w:r>
        <w:t>4</w:t>
      </w:r>
      <w:r w:rsidRPr="007368F9">
        <w:rPr>
          <w:rFonts w:hint="eastAsia"/>
        </w:rPr>
        <w:t xml:space="preserve">: </w:t>
      </w:r>
      <w:r>
        <w:rPr>
          <w:lang w:eastAsia="zh-CN"/>
        </w:rPr>
        <w:t>SSB</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757"/>
        <w:gridCol w:w="1757"/>
        <w:gridCol w:w="1757"/>
        <w:gridCol w:w="1757"/>
      </w:tblGrid>
      <w:tr w:rsidR="000162F8" w:rsidRPr="00615B4C" w14:paraId="423584B1" w14:textId="77777777" w:rsidTr="000162F8">
        <w:trPr>
          <w:jc w:val="center"/>
        </w:trPr>
        <w:tc>
          <w:tcPr>
            <w:tcW w:w="8784" w:type="dxa"/>
            <w:gridSpan w:val="5"/>
            <w:tcBorders>
              <w:bottom w:val="single" w:sz="4" w:space="0" w:color="auto"/>
            </w:tcBorders>
            <w:shd w:val="clear" w:color="auto" w:fill="BFBFBF" w:themeFill="background1" w:themeFillShade="BF"/>
          </w:tcPr>
          <w:p w14:paraId="38DAEFFD" w14:textId="77777777" w:rsidR="000162F8" w:rsidRPr="009362B7" w:rsidRDefault="000162F8" w:rsidP="00F65E60">
            <w:pPr>
              <w:widowControl w:val="0"/>
              <w:jc w:val="center"/>
              <w:rPr>
                <w:lang w:eastAsia="zh-CN"/>
              </w:rPr>
            </w:pPr>
            <w:r w:rsidRPr="009362B7">
              <w:t xml:space="preserve">Urban </w:t>
            </w:r>
            <w:r>
              <w:t>28</w:t>
            </w:r>
            <w:r w:rsidRPr="009362B7">
              <w:t xml:space="preserve"> GHz</w:t>
            </w:r>
            <w:r>
              <w:t xml:space="preserve"> TDD</w:t>
            </w:r>
          </w:p>
        </w:tc>
      </w:tr>
      <w:tr w:rsidR="000162F8" w:rsidRPr="00615B4C" w14:paraId="481900B0" w14:textId="77777777" w:rsidTr="000162F8">
        <w:trPr>
          <w:jc w:val="center"/>
        </w:trPr>
        <w:tc>
          <w:tcPr>
            <w:tcW w:w="1756" w:type="dxa"/>
            <w:tcBorders>
              <w:bottom w:val="single" w:sz="4" w:space="0" w:color="auto"/>
            </w:tcBorders>
            <w:shd w:val="clear" w:color="auto" w:fill="auto"/>
            <w:vAlign w:val="center"/>
          </w:tcPr>
          <w:p w14:paraId="4B29F9F9" w14:textId="77777777" w:rsidR="000162F8" w:rsidRPr="009362B7" w:rsidRDefault="000162F8" w:rsidP="00F65E60">
            <w:pPr>
              <w:widowControl w:val="0"/>
              <w:jc w:val="center"/>
              <w:rPr>
                <w:lang w:eastAsia="zh-CN"/>
              </w:rPr>
            </w:pPr>
            <w:r>
              <w:rPr>
                <w:rFonts w:hint="eastAsia"/>
                <w:lang w:eastAsia="zh-CN"/>
              </w:rPr>
              <w:t>T</w:t>
            </w:r>
            <w:r>
              <w:rPr>
                <w:lang w:eastAsia="zh-CN"/>
              </w:rPr>
              <w:t>he required SNR</w:t>
            </w:r>
          </w:p>
        </w:tc>
        <w:tc>
          <w:tcPr>
            <w:tcW w:w="1757" w:type="dxa"/>
            <w:tcBorders>
              <w:bottom w:val="single" w:sz="4" w:space="0" w:color="auto"/>
            </w:tcBorders>
            <w:shd w:val="clear" w:color="auto" w:fill="auto"/>
            <w:vAlign w:val="center"/>
          </w:tcPr>
          <w:p w14:paraId="2467AC7C" w14:textId="77777777" w:rsidR="000162F8" w:rsidRPr="009362B7" w:rsidRDefault="000162F8" w:rsidP="00F65E60">
            <w:pPr>
              <w:widowControl w:val="0"/>
              <w:jc w:val="center"/>
            </w:pPr>
            <w:r>
              <w:rPr>
                <w:rFonts w:hint="eastAsia"/>
                <w:lang w:eastAsia="zh-CN"/>
              </w:rPr>
              <w:t>M</w:t>
            </w:r>
            <w:r>
              <w:rPr>
                <w:lang w:eastAsia="zh-CN"/>
              </w:rPr>
              <w:t>CL</w:t>
            </w:r>
          </w:p>
        </w:tc>
        <w:tc>
          <w:tcPr>
            <w:tcW w:w="1757" w:type="dxa"/>
            <w:tcBorders>
              <w:bottom w:val="single" w:sz="4" w:space="0" w:color="auto"/>
            </w:tcBorders>
            <w:shd w:val="clear" w:color="auto" w:fill="auto"/>
            <w:vAlign w:val="center"/>
          </w:tcPr>
          <w:p w14:paraId="3850E185" w14:textId="77777777" w:rsidR="000162F8" w:rsidRPr="009362B7" w:rsidRDefault="000162F8" w:rsidP="00F65E60">
            <w:pPr>
              <w:widowControl w:val="0"/>
              <w:jc w:val="center"/>
              <w:rPr>
                <w:lang w:eastAsia="zh-CN"/>
              </w:rPr>
            </w:pPr>
            <w:r>
              <w:rPr>
                <w:rFonts w:hint="eastAsia"/>
                <w:lang w:eastAsia="zh-CN"/>
              </w:rPr>
              <w:t>M</w:t>
            </w:r>
            <w:r>
              <w:rPr>
                <w:lang w:eastAsia="zh-CN"/>
              </w:rPr>
              <w:t>IL</w:t>
            </w:r>
          </w:p>
        </w:tc>
        <w:tc>
          <w:tcPr>
            <w:tcW w:w="1757" w:type="dxa"/>
            <w:tcBorders>
              <w:bottom w:val="single" w:sz="4" w:space="0" w:color="auto"/>
            </w:tcBorders>
            <w:shd w:val="clear" w:color="auto" w:fill="auto"/>
            <w:vAlign w:val="center"/>
          </w:tcPr>
          <w:p w14:paraId="11E8884E" w14:textId="77777777" w:rsidR="000162F8" w:rsidRPr="009362B7" w:rsidRDefault="000162F8" w:rsidP="00F65E60">
            <w:pPr>
              <w:widowControl w:val="0"/>
              <w:jc w:val="center"/>
              <w:rPr>
                <w:lang w:eastAsia="zh-CN"/>
              </w:rPr>
            </w:pPr>
            <w:r>
              <w:rPr>
                <w:rFonts w:hint="eastAsia"/>
                <w:lang w:eastAsia="zh-CN"/>
              </w:rPr>
              <w:t>M</w:t>
            </w:r>
            <w:r>
              <w:rPr>
                <w:lang w:eastAsia="zh-CN"/>
              </w:rPr>
              <w:t>PL</w:t>
            </w:r>
          </w:p>
        </w:tc>
        <w:tc>
          <w:tcPr>
            <w:tcW w:w="1757" w:type="dxa"/>
            <w:tcBorders>
              <w:bottom w:val="single" w:sz="4" w:space="0" w:color="auto"/>
            </w:tcBorders>
            <w:shd w:val="clear" w:color="auto" w:fill="auto"/>
            <w:vAlign w:val="center"/>
          </w:tcPr>
          <w:p w14:paraId="20C1DBC6" w14:textId="334A2C40" w:rsidR="000162F8" w:rsidRPr="009362B7" w:rsidRDefault="000162F8" w:rsidP="00F65E60">
            <w:pPr>
              <w:widowControl w:val="0"/>
              <w:jc w:val="center"/>
              <w:rPr>
                <w:lang w:eastAsia="zh-CN"/>
              </w:rPr>
            </w:pPr>
            <w:r>
              <w:rPr>
                <w:lang w:eastAsia="zh-CN"/>
              </w:rPr>
              <w:t>Notes</w:t>
            </w:r>
          </w:p>
        </w:tc>
      </w:tr>
      <w:tr w:rsidR="000162F8" w:rsidRPr="00615B4C" w14:paraId="5102D36C" w14:textId="77777777" w:rsidTr="000162F8">
        <w:trPr>
          <w:jc w:val="center"/>
        </w:trPr>
        <w:tc>
          <w:tcPr>
            <w:tcW w:w="1756" w:type="dxa"/>
            <w:tcBorders>
              <w:bottom w:val="single" w:sz="4" w:space="0" w:color="auto"/>
            </w:tcBorders>
            <w:shd w:val="clear" w:color="auto" w:fill="auto"/>
          </w:tcPr>
          <w:p w14:paraId="5C1F71DA" w14:textId="77777777" w:rsidR="000162F8" w:rsidRPr="009362B7" w:rsidRDefault="000162F8" w:rsidP="00F65E60">
            <w:pPr>
              <w:widowControl w:val="0"/>
              <w:jc w:val="center"/>
              <w:rPr>
                <w:lang w:eastAsia="zh-CN"/>
              </w:rPr>
            </w:pPr>
            <w:r w:rsidRPr="009B0DA2">
              <w:lastRenderedPageBreak/>
              <w:t>-8.24</w:t>
            </w:r>
          </w:p>
        </w:tc>
        <w:tc>
          <w:tcPr>
            <w:tcW w:w="1757" w:type="dxa"/>
            <w:tcBorders>
              <w:bottom w:val="single" w:sz="4" w:space="0" w:color="auto"/>
            </w:tcBorders>
            <w:shd w:val="clear" w:color="auto" w:fill="auto"/>
          </w:tcPr>
          <w:p w14:paraId="3D5F951C" w14:textId="77777777" w:rsidR="000162F8" w:rsidRPr="009362B7" w:rsidRDefault="000162F8" w:rsidP="00F65E60">
            <w:pPr>
              <w:widowControl w:val="0"/>
              <w:jc w:val="center"/>
            </w:pPr>
            <w:r w:rsidRPr="009B0DA2">
              <w:t>129.12</w:t>
            </w:r>
          </w:p>
        </w:tc>
        <w:tc>
          <w:tcPr>
            <w:tcW w:w="1757" w:type="dxa"/>
            <w:tcBorders>
              <w:bottom w:val="single" w:sz="4" w:space="0" w:color="auto"/>
            </w:tcBorders>
            <w:shd w:val="clear" w:color="auto" w:fill="auto"/>
          </w:tcPr>
          <w:p w14:paraId="16E826A5" w14:textId="77777777" w:rsidR="000162F8" w:rsidRPr="009362B7" w:rsidRDefault="000162F8" w:rsidP="00F65E60">
            <w:pPr>
              <w:widowControl w:val="0"/>
              <w:jc w:val="center"/>
              <w:rPr>
                <w:lang w:eastAsia="zh-CN"/>
              </w:rPr>
            </w:pPr>
            <w:r w:rsidRPr="009B0DA2">
              <w:t>152.09</w:t>
            </w:r>
          </w:p>
        </w:tc>
        <w:tc>
          <w:tcPr>
            <w:tcW w:w="1757" w:type="dxa"/>
            <w:tcBorders>
              <w:bottom w:val="single" w:sz="4" w:space="0" w:color="auto"/>
            </w:tcBorders>
            <w:shd w:val="clear" w:color="auto" w:fill="auto"/>
          </w:tcPr>
          <w:p w14:paraId="631F48C1" w14:textId="77777777" w:rsidR="000162F8" w:rsidRPr="009362B7" w:rsidRDefault="000162F8" w:rsidP="00F65E60">
            <w:pPr>
              <w:widowControl w:val="0"/>
              <w:jc w:val="center"/>
              <w:rPr>
                <w:lang w:eastAsia="zh-CN"/>
              </w:rPr>
            </w:pPr>
            <w:r w:rsidRPr="009B0DA2">
              <w:t>119.51</w:t>
            </w:r>
          </w:p>
        </w:tc>
        <w:tc>
          <w:tcPr>
            <w:tcW w:w="1757" w:type="dxa"/>
            <w:tcBorders>
              <w:bottom w:val="single" w:sz="4" w:space="0" w:color="auto"/>
            </w:tcBorders>
            <w:shd w:val="clear" w:color="auto" w:fill="auto"/>
            <w:vAlign w:val="center"/>
          </w:tcPr>
          <w:p w14:paraId="4236F286" w14:textId="77777777" w:rsidR="000162F8" w:rsidRPr="009362B7" w:rsidRDefault="000162F8" w:rsidP="00F65E60">
            <w:pPr>
              <w:widowControl w:val="0"/>
              <w:jc w:val="center"/>
              <w:rPr>
                <w:lang w:eastAsia="zh-CN"/>
              </w:rPr>
            </w:pPr>
            <w:r>
              <w:rPr>
                <w:lang w:eastAsia="zh-CN"/>
              </w:rPr>
              <w:t>NLOS/O2I</w:t>
            </w:r>
          </w:p>
        </w:tc>
      </w:tr>
    </w:tbl>
    <w:p w14:paraId="7475C0C8" w14:textId="77777777" w:rsidR="000162F8" w:rsidRDefault="000162F8" w:rsidP="000162F8"/>
    <w:p w14:paraId="64719DBC" w14:textId="3A73C0EF" w:rsidR="000162F8" w:rsidRPr="00F60284" w:rsidRDefault="000162F8" w:rsidP="000162F8">
      <w:pPr>
        <w:pStyle w:val="TH"/>
        <w:outlineLvl w:val="1"/>
      </w:pPr>
      <w:r w:rsidRPr="007368F9">
        <w:t xml:space="preserve">Table </w:t>
      </w:r>
      <w:r>
        <w:rPr>
          <w:lang w:val="en-US"/>
        </w:rPr>
        <w:t>A</w:t>
      </w:r>
      <w:r w:rsidRPr="007368F9">
        <w:t>-</w:t>
      </w:r>
      <w:r>
        <w:t>5</w:t>
      </w:r>
      <w:r w:rsidRPr="007368F9">
        <w:rPr>
          <w:rFonts w:hint="eastAsia"/>
        </w:rPr>
        <w:t xml:space="preserve">: </w:t>
      </w:r>
      <w:r>
        <w:rPr>
          <w:rFonts w:hint="eastAsia"/>
          <w:lang w:eastAsia="zh-CN"/>
        </w:rPr>
        <w:t>P</w:t>
      </w:r>
      <w:r>
        <w:rPr>
          <w:lang w:eastAsia="zh-CN"/>
        </w:rPr>
        <w:t>RA</w:t>
      </w:r>
      <w:r>
        <w:rPr>
          <w:rFonts w:hint="eastAsia"/>
          <w:lang w:eastAsia="zh-CN"/>
        </w:rPr>
        <w:t>CH</w:t>
      </w:r>
      <w:r>
        <w:t xml:space="preserve"> </w:t>
      </w:r>
      <w:r>
        <w:rPr>
          <w:rFonts w:hint="eastAsia"/>
          <w:lang w:eastAsia="zh-CN"/>
        </w:rPr>
        <w:t>for</w:t>
      </w:r>
      <w:r>
        <w:t xml:space="preserve"> </w:t>
      </w:r>
      <w:r>
        <w:rPr>
          <w:rFonts w:hint="eastAsia"/>
          <w:lang w:eastAsia="zh-CN"/>
        </w:rPr>
        <w:t>FR</w:t>
      </w:r>
      <w:r>
        <w:rPr>
          <w:lang w:eastAsia="zh-CN"/>
        </w:rPr>
        <w:t>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74"/>
        <w:gridCol w:w="1474"/>
        <w:gridCol w:w="1474"/>
        <w:gridCol w:w="1474"/>
        <w:gridCol w:w="1475"/>
      </w:tblGrid>
      <w:tr w:rsidR="000162F8" w:rsidRPr="009362B7" w14:paraId="712E410E" w14:textId="77777777" w:rsidTr="000162F8">
        <w:trPr>
          <w:jc w:val="center"/>
        </w:trPr>
        <w:tc>
          <w:tcPr>
            <w:tcW w:w="9067" w:type="dxa"/>
            <w:gridSpan w:val="6"/>
            <w:shd w:val="clear" w:color="auto" w:fill="BFBFBF" w:themeFill="background1" w:themeFillShade="BF"/>
          </w:tcPr>
          <w:p w14:paraId="75BD107B" w14:textId="77777777" w:rsidR="000162F8" w:rsidRPr="009362B7" w:rsidRDefault="000162F8" w:rsidP="00F65E60">
            <w:pPr>
              <w:widowControl w:val="0"/>
              <w:jc w:val="center"/>
            </w:pPr>
            <w:r w:rsidRPr="009362B7">
              <w:t xml:space="preserve">Urban </w:t>
            </w:r>
            <w:r>
              <w:t>28</w:t>
            </w:r>
            <w:r w:rsidRPr="009362B7">
              <w:t xml:space="preserve"> GHz</w:t>
            </w:r>
            <w:r>
              <w:t xml:space="preserve"> TDD</w:t>
            </w:r>
          </w:p>
        </w:tc>
      </w:tr>
      <w:tr w:rsidR="000162F8" w14:paraId="38B5A17A" w14:textId="77777777" w:rsidTr="000162F8">
        <w:trPr>
          <w:jc w:val="center"/>
        </w:trPr>
        <w:tc>
          <w:tcPr>
            <w:tcW w:w="1696" w:type="dxa"/>
            <w:vAlign w:val="center"/>
          </w:tcPr>
          <w:p w14:paraId="1682B864" w14:textId="77777777" w:rsidR="000162F8" w:rsidRDefault="000162F8" w:rsidP="00F65E60">
            <w:pPr>
              <w:widowControl w:val="0"/>
              <w:jc w:val="center"/>
              <w:rPr>
                <w:lang w:eastAsia="zh-CN"/>
              </w:rPr>
            </w:pPr>
            <w:r>
              <w:rPr>
                <w:lang w:eastAsia="zh-CN"/>
              </w:rPr>
              <w:t>Format type</w:t>
            </w:r>
          </w:p>
        </w:tc>
        <w:tc>
          <w:tcPr>
            <w:tcW w:w="1474" w:type="dxa"/>
            <w:shd w:val="clear" w:color="auto" w:fill="auto"/>
            <w:vAlign w:val="center"/>
          </w:tcPr>
          <w:p w14:paraId="05F6C3CA" w14:textId="77777777" w:rsidR="000162F8" w:rsidRDefault="000162F8" w:rsidP="00F65E60">
            <w:pPr>
              <w:widowControl w:val="0"/>
              <w:jc w:val="center"/>
              <w:rPr>
                <w:lang w:eastAsia="zh-CN"/>
              </w:rPr>
            </w:pPr>
            <w:r>
              <w:rPr>
                <w:rFonts w:hint="eastAsia"/>
                <w:lang w:eastAsia="zh-CN"/>
              </w:rPr>
              <w:t>T</w:t>
            </w:r>
            <w:r>
              <w:rPr>
                <w:lang w:eastAsia="zh-CN"/>
              </w:rPr>
              <w:t>he required SNR</w:t>
            </w:r>
          </w:p>
        </w:tc>
        <w:tc>
          <w:tcPr>
            <w:tcW w:w="1474" w:type="dxa"/>
            <w:shd w:val="clear" w:color="auto" w:fill="auto"/>
            <w:vAlign w:val="center"/>
          </w:tcPr>
          <w:p w14:paraId="66C1CA9D" w14:textId="77777777" w:rsidR="000162F8" w:rsidRDefault="000162F8" w:rsidP="00F65E60">
            <w:pPr>
              <w:widowControl w:val="0"/>
              <w:jc w:val="center"/>
              <w:rPr>
                <w:lang w:eastAsia="zh-CN"/>
              </w:rPr>
            </w:pPr>
            <w:r>
              <w:rPr>
                <w:rFonts w:hint="eastAsia"/>
                <w:lang w:eastAsia="zh-CN"/>
              </w:rPr>
              <w:t>M</w:t>
            </w:r>
            <w:r>
              <w:rPr>
                <w:lang w:eastAsia="zh-CN"/>
              </w:rPr>
              <w:t>CL</w:t>
            </w:r>
          </w:p>
        </w:tc>
        <w:tc>
          <w:tcPr>
            <w:tcW w:w="1474" w:type="dxa"/>
            <w:shd w:val="clear" w:color="auto" w:fill="auto"/>
            <w:vAlign w:val="center"/>
          </w:tcPr>
          <w:p w14:paraId="3386C5A6" w14:textId="77777777" w:rsidR="000162F8" w:rsidRDefault="000162F8" w:rsidP="00F65E60">
            <w:pPr>
              <w:widowControl w:val="0"/>
              <w:jc w:val="center"/>
              <w:rPr>
                <w:lang w:eastAsia="zh-CN"/>
              </w:rPr>
            </w:pPr>
            <w:r>
              <w:rPr>
                <w:rFonts w:hint="eastAsia"/>
                <w:lang w:eastAsia="zh-CN"/>
              </w:rPr>
              <w:t>M</w:t>
            </w:r>
            <w:r>
              <w:rPr>
                <w:lang w:eastAsia="zh-CN"/>
              </w:rPr>
              <w:t>IL</w:t>
            </w:r>
          </w:p>
        </w:tc>
        <w:tc>
          <w:tcPr>
            <w:tcW w:w="1474" w:type="dxa"/>
            <w:shd w:val="clear" w:color="auto" w:fill="auto"/>
            <w:vAlign w:val="center"/>
          </w:tcPr>
          <w:p w14:paraId="54593843" w14:textId="77777777" w:rsidR="000162F8" w:rsidRDefault="000162F8" w:rsidP="00F65E60">
            <w:pPr>
              <w:widowControl w:val="0"/>
              <w:jc w:val="center"/>
              <w:rPr>
                <w:lang w:eastAsia="zh-CN"/>
              </w:rPr>
            </w:pPr>
            <w:r>
              <w:rPr>
                <w:rFonts w:hint="eastAsia"/>
                <w:lang w:eastAsia="zh-CN"/>
              </w:rPr>
              <w:t>M</w:t>
            </w:r>
            <w:r>
              <w:rPr>
                <w:lang w:eastAsia="zh-CN"/>
              </w:rPr>
              <w:t>PL</w:t>
            </w:r>
          </w:p>
        </w:tc>
        <w:tc>
          <w:tcPr>
            <w:tcW w:w="1475" w:type="dxa"/>
            <w:shd w:val="clear" w:color="auto" w:fill="auto"/>
            <w:vAlign w:val="center"/>
          </w:tcPr>
          <w:p w14:paraId="7DD03CB3" w14:textId="5738BB72" w:rsidR="000162F8" w:rsidRDefault="000162F8" w:rsidP="00F65E60">
            <w:pPr>
              <w:widowControl w:val="0"/>
              <w:jc w:val="center"/>
              <w:rPr>
                <w:lang w:eastAsia="zh-CN"/>
              </w:rPr>
            </w:pPr>
            <w:r>
              <w:rPr>
                <w:lang w:eastAsia="zh-CN"/>
              </w:rPr>
              <w:t>Notes</w:t>
            </w:r>
          </w:p>
        </w:tc>
      </w:tr>
      <w:tr w:rsidR="0012446E" w:rsidRPr="009362B7" w14:paraId="7D134B62" w14:textId="77777777" w:rsidTr="000162F8">
        <w:trPr>
          <w:jc w:val="center"/>
        </w:trPr>
        <w:tc>
          <w:tcPr>
            <w:tcW w:w="1696" w:type="dxa"/>
            <w:vMerge w:val="restart"/>
            <w:vAlign w:val="center"/>
          </w:tcPr>
          <w:p w14:paraId="2B00A84D" w14:textId="77777777" w:rsidR="0012446E" w:rsidRDefault="0012446E" w:rsidP="0012446E">
            <w:pPr>
              <w:widowControl w:val="0"/>
              <w:jc w:val="center"/>
            </w:pPr>
            <w:r>
              <w:rPr>
                <w:rFonts w:hint="eastAsia"/>
                <w:lang w:eastAsia="zh-CN"/>
              </w:rPr>
              <w:t>F</w:t>
            </w:r>
            <w:r>
              <w:rPr>
                <w:lang w:eastAsia="zh-CN"/>
              </w:rPr>
              <w:t>ormat B4</w:t>
            </w:r>
          </w:p>
        </w:tc>
        <w:tc>
          <w:tcPr>
            <w:tcW w:w="1474" w:type="dxa"/>
            <w:shd w:val="clear" w:color="auto" w:fill="auto"/>
          </w:tcPr>
          <w:p w14:paraId="28F83FBA" w14:textId="11062944" w:rsidR="0012446E" w:rsidRPr="009362B7" w:rsidRDefault="0012446E" w:rsidP="0012446E">
            <w:pPr>
              <w:widowControl w:val="0"/>
              <w:jc w:val="center"/>
              <w:rPr>
                <w:lang w:eastAsia="zh-CN"/>
              </w:rPr>
            </w:pPr>
            <w:r>
              <w:t>-11.66</w:t>
            </w:r>
          </w:p>
        </w:tc>
        <w:tc>
          <w:tcPr>
            <w:tcW w:w="1474" w:type="dxa"/>
            <w:shd w:val="clear" w:color="auto" w:fill="auto"/>
          </w:tcPr>
          <w:p w14:paraId="56B19823" w14:textId="5AED0926" w:rsidR="0012446E" w:rsidRPr="009362B7" w:rsidRDefault="0012446E" w:rsidP="0012446E">
            <w:pPr>
              <w:widowControl w:val="0"/>
              <w:jc w:val="center"/>
            </w:pPr>
            <w:r>
              <w:t>123.57</w:t>
            </w:r>
          </w:p>
        </w:tc>
        <w:tc>
          <w:tcPr>
            <w:tcW w:w="1474" w:type="dxa"/>
            <w:shd w:val="clear" w:color="auto" w:fill="auto"/>
          </w:tcPr>
          <w:p w14:paraId="7626612F" w14:textId="4B5C4617" w:rsidR="0012446E" w:rsidRPr="009362B7" w:rsidRDefault="0012446E" w:rsidP="0012446E">
            <w:pPr>
              <w:widowControl w:val="0"/>
              <w:jc w:val="center"/>
              <w:rPr>
                <w:lang w:eastAsia="zh-CN"/>
              </w:rPr>
            </w:pPr>
            <w:r>
              <w:t>146.54</w:t>
            </w:r>
          </w:p>
        </w:tc>
        <w:tc>
          <w:tcPr>
            <w:tcW w:w="1474" w:type="dxa"/>
            <w:shd w:val="clear" w:color="auto" w:fill="auto"/>
          </w:tcPr>
          <w:p w14:paraId="396B4C8C" w14:textId="5E9FD666" w:rsidR="0012446E" w:rsidRPr="009362B7" w:rsidRDefault="0012446E" w:rsidP="0012446E">
            <w:pPr>
              <w:widowControl w:val="0"/>
              <w:jc w:val="center"/>
              <w:rPr>
                <w:lang w:eastAsia="zh-CN"/>
              </w:rPr>
            </w:pPr>
            <w:r>
              <w:t>113.96</w:t>
            </w:r>
          </w:p>
        </w:tc>
        <w:tc>
          <w:tcPr>
            <w:tcW w:w="1475" w:type="dxa"/>
            <w:shd w:val="clear" w:color="auto" w:fill="auto"/>
            <w:vAlign w:val="center"/>
          </w:tcPr>
          <w:p w14:paraId="64647617" w14:textId="18551E57" w:rsidR="0012446E" w:rsidRPr="009362B7" w:rsidRDefault="0012446E" w:rsidP="0012446E">
            <w:pPr>
              <w:widowControl w:val="0"/>
              <w:jc w:val="center"/>
              <w:rPr>
                <w:lang w:eastAsia="zh-CN"/>
              </w:rPr>
            </w:pPr>
            <w:r>
              <w:rPr>
                <w:lang w:eastAsia="zh-CN"/>
              </w:rPr>
              <w:t xml:space="preserve">UE TRP: 23 dBm, NLOS/O2I, UE speed: 3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1FEAE677" w14:textId="77777777" w:rsidTr="000162F8">
        <w:trPr>
          <w:jc w:val="center"/>
        </w:trPr>
        <w:tc>
          <w:tcPr>
            <w:tcW w:w="1696" w:type="dxa"/>
            <w:vMerge/>
            <w:vAlign w:val="center"/>
          </w:tcPr>
          <w:p w14:paraId="683FF88B" w14:textId="77777777" w:rsidR="0012446E" w:rsidRDefault="0012446E" w:rsidP="0012446E">
            <w:pPr>
              <w:widowControl w:val="0"/>
              <w:jc w:val="center"/>
            </w:pPr>
          </w:p>
        </w:tc>
        <w:tc>
          <w:tcPr>
            <w:tcW w:w="1474" w:type="dxa"/>
            <w:shd w:val="clear" w:color="auto" w:fill="auto"/>
          </w:tcPr>
          <w:p w14:paraId="14CBC847" w14:textId="1AC27F2C" w:rsidR="0012446E" w:rsidRPr="009362B7" w:rsidRDefault="0012446E" w:rsidP="0012446E">
            <w:pPr>
              <w:widowControl w:val="0"/>
              <w:jc w:val="center"/>
              <w:rPr>
                <w:lang w:eastAsia="zh-CN"/>
              </w:rPr>
            </w:pPr>
            <w:r>
              <w:t>-11.09</w:t>
            </w:r>
          </w:p>
        </w:tc>
        <w:tc>
          <w:tcPr>
            <w:tcW w:w="1474" w:type="dxa"/>
            <w:shd w:val="clear" w:color="auto" w:fill="auto"/>
          </w:tcPr>
          <w:p w14:paraId="68CEF9DF" w14:textId="2C257ABC" w:rsidR="0012446E" w:rsidRPr="009362B7" w:rsidRDefault="0012446E" w:rsidP="0012446E">
            <w:pPr>
              <w:widowControl w:val="0"/>
              <w:jc w:val="center"/>
              <w:rPr>
                <w:lang w:eastAsia="zh-CN"/>
              </w:rPr>
            </w:pPr>
            <w:r>
              <w:t>123.01</w:t>
            </w:r>
          </w:p>
        </w:tc>
        <w:tc>
          <w:tcPr>
            <w:tcW w:w="1474" w:type="dxa"/>
            <w:shd w:val="clear" w:color="auto" w:fill="auto"/>
          </w:tcPr>
          <w:p w14:paraId="6754D50C" w14:textId="69BDEF7F" w:rsidR="0012446E" w:rsidRPr="009362B7" w:rsidRDefault="0012446E" w:rsidP="0012446E">
            <w:pPr>
              <w:widowControl w:val="0"/>
              <w:jc w:val="center"/>
              <w:rPr>
                <w:lang w:eastAsia="zh-CN"/>
              </w:rPr>
            </w:pPr>
            <w:r>
              <w:t>145.98</w:t>
            </w:r>
          </w:p>
        </w:tc>
        <w:tc>
          <w:tcPr>
            <w:tcW w:w="1474" w:type="dxa"/>
            <w:shd w:val="clear" w:color="auto" w:fill="auto"/>
          </w:tcPr>
          <w:p w14:paraId="3C7E22EC" w14:textId="46E81122" w:rsidR="0012446E" w:rsidRPr="009362B7" w:rsidRDefault="0012446E" w:rsidP="0012446E">
            <w:pPr>
              <w:widowControl w:val="0"/>
              <w:jc w:val="center"/>
            </w:pPr>
            <w:r>
              <w:t>132.10</w:t>
            </w:r>
          </w:p>
        </w:tc>
        <w:tc>
          <w:tcPr>
            <w:tcW w:w="1475" w:type="dxa"/>
            <w:shd w:val="clear" w:color="auto" w:fill="auto"/>
            <w:vAlign w:val="center"/>
          </w:tcPr>
          <w:p w14:paraId="4E0E9159" w14:textId="4872E18D" w:rsidR="0012446E" w:rsidRPr="009362B7" w:rsidRDefault="0012446E" w:rsidP="0012446E">
            <w:pPr>
              <w:widowControl w:val="0"/>
              <w:jc w:val="center"/>
              <w:rPr>
                <w:lang w:eastAsia="zh-CN"/>
              </w:rPr>
            </w:pPr>
            <w:r>
              <w:rPr>
                <w:lang w:eastAsia="zh-CN"/>
              </w:rPr>
              <w:t xml:space="preserve">UE TRP: 23 dBm, NLOS/O2O, UE speed: 30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52F934F2" w14:textId="77777777" w:rsidTr="000162F8">
        <w:trPr>
          <w:jc w:val="center"/>
        </w:trPr>
        <w:tc>
          <w:tcPr>
            <w:tcW w:w="1696" w:type="dxa"/>
            <w:vMerge/>
            <w:vAlign w:val="center"/>
          </w:tcPr>
          <w:p w14:paraId="392FF8F4" w14:textId="77777777" w:rsidR="0012446E" w:rsidRDefault="0012446E" w:rsidP="0012446E">
            <w:pPr>
              <w:widowControl w:val="0"/>
              <w:jc w:val="center"/>
            </w:pPr>
          </w:p>
        </w:tc>
        <w:tc>
          <w:tcPr>
            <w:tcW w:w="1474" w:type="dxa"/>
            <w:shd w:val="clear" w:color="auto" w:fill="auto"/>
          </w:tcPr>
          <w:p w14:paraId="006E790B" w14:textId="7A43CB2A" w:rsidR="0012446E" w:rsidRPr="00A15048" w:rsidRDefault="0012446E" w:rsidP="0012446E">
            <w:pPr>
              <w:widowControl w:val="0"/>
              <w:jc w:val="center"/>
            </w:pPr>
            <w:r w:rsidRPr="00FD605D">
              <w:t>-11.66</w:t>
            </w:r>
          </w:p>
        </w:tc>
        <w:tc>
          <w:tcPr>
            <w:tcW w:w="1474" w:type="dxa"/>
            <w:shd w:val="clear" w:color="auto" w:fill="auto"/>
          </w:tcPr>
          <w:p w14:paraId="29264AA7" w14:textId="15D60E82" w:rsidR="0012446E" w:rsidRPr="00A15048" w:rsidRDefault="0012446E" w:rsidP="0012446E">
            <w:pPr>
              <w:widowControl w:val="0"/>
              <w:jc w:val="center"/>
            </w:pPr>
            <w:r w:rsidRPr="00FD605D">
              <w:t>112.57</w:t>
            </w:r>
          </w:p>
        </w:tc>
        <w:tc>
          <w:tcPr>
            <w:tcW w:w="1474" w:type="dxa"/>
            <w:shd w:val="clear" w:color="auto" w:fill="auto"/>
          </w:tcPr>
          <w:p w14:paraId="3D0AB03A" w14:textId="4FF75BA1" w:rsidR="0012446E" w:rsidRPr="00A15048" w:rsidRDefault="0012446E" w:rsidP="0012446E">
            <w:pPr>
              <w:widowControl w:val="0"/>
              <w:jc w:val="center"/>
            </w:pPr>
            <w:r w:rsidRPr="00FD605D">
              <w:t>135.54</w:t>
            </w:r>
          </w:p>
        </w:tc>
        <w:tc>
          <w:tcPr>
            <w:tcW w:w="1474" w:type="dxa"/>
            <w:shd w:val="clear" w:color="auto" w:fill="auto"/>
          </w:tcPr>
          <w:p w14:paraId="5E1771F4" w14:textId="5F83177D" w:rsidR="0012446E" w:rsidRPr="00A15048" w:rsidRDefault="0012446E" w:rsidP="0012446E">
            <w:pPr>
              <w:widowControl w:val="0"/>
              <w:jc w:val="center"/>
            </w:pPr>
            <w:r w:rsidRPr="00FD605D">
              <w:t>102.96</w:t>
            </w:r>
          </w:p>
        </w:tc>
        <w:tc>
          <w:tcPr>
            <w:tcW w:w="1475" w:type="dxa"/>
            <w:shd w:val="clear" w:color="auto" w:fill="auto"/>
            <w:vAlign w:val="center"/>
          </w:tcPr>
          <w:p w14:paraId="447B8DBC" w14:textId="4328F4BF" w:rsidR="0012446E" w:rsidRDefault="0012446E" w:rsidP="0012446E">
            <w:pPr>
              <w:widowControl w:val="0"/>
              <w:jc w:val="center"/>
              <w:rPr>
                <w:lang w:eastAsia="zh-CN"/>
              </w:rPr>
            </w:pPr>
            <w:r>
              <w:rPr>
                <w:lang w:eastAsia="zh-CN"/>
              </w:rPr>
              <w:t xml:space="preserve">UE TRP: 12 dBm, NLOS/O2I, UE speed: 3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9362B7" w14:paraId="5F0A4ABC" w14:textId="77777777" w:rsidTr="000162F8">
        <w:trPr>
          <w:jc w:val="center"/>
        </w:trPr>
        <w:tc>
          <w:tcPr>
            <w:tcW w:w="1696" w:type="dxa"/>
            <w:vMerge/>
            <w:vAlign w:val="center"/>
          </w:tcPr>
          <w:p w14:paraId="3D7104FA" w14:textId="77777777" w:rsidR="0012446E" w:rsidRDefault="0012446E" w:rsidP="0012446E">
            <w:pPr>
              <w:widowControl w:val="0"/>
              <w:jc w:val="center"/>
            </w:pPr>
          </w:p>
        </w:tc>
        <w:tc>
          <w:tcPr>
            <w:tcW w:w="1474" w:type="dxa"/>
            <w:shd w:val="clear" w:color="auto" w:fill="auto"/>
          </w:tcPr>
          <w:p w14:paraId="33D8B53A" w14:textId="1542112A" w:rsidR="0012446E" w:rsidRPr="00A15048" w:rsidRDefault="0012446E" w:rsidP="0012446E">
            <w:pPr>
              <w:widowControl w:val="0"/>
              <w:jc w:val="center"/>
            </w:pPr>
            <w:r w:rsidRPr="00FD605D">
              <w:t>-11.09</w:t>
            </w:r>
          </w:p>
        </w:tc>
        <w:tc>
          <w:tcPr>
            <w:tcW w:w="1474" w:type="dxa"/>
            <w:shd w:val="clear" w:color="auto" w:fill="auto"/>
          </w:tcPr>
          <w:p w14:paraId="1BAD33B6" w14:textId="22994091" w:rsidR="0012446E" w:rsidRPr="00A15048" w:rsidRDefault="0012446E" w:rsidP="0012446E">
            <w:pPr>
              <w:widowControl w:val="0"/>
              <w:jc w:val="center"/>
            </w:pPr>
            <w:r w:rsidRPr="00FD605D">
              <w:t>112.01</w:t>
            </w:r>
          </w:p>
        </w:tc>
        <w:tc>
          <w:tcPr>
            <w:tcW w:w="1474" w:type="dxa"/>
            <w:shd w:val="clear" w:color="auto" w:fill="auto"/>
          </w:tcPr>
          <w:p w14:paraId="5EA58516" w14:textId="6C4EB904" w:rsidR="0012446E" w:rsidRPr="00A15048" w:rsidRDefault="0012446E" w:rsidP="0012446E">
            <w:pPr>
              <w:widowControl w:val="0"/>
              <w:jc w:val="center"/>
            </w:pPr>
            <w:r w:rsidRPr="00FD605D">
              <w:t>134.98</w:t>
            </w:r>
          </w:p>
        </w:tc>
        <w:tc>
          <w:tcPr>
            <w:tcW w:w="1474" w:type="dxa"/>
            <w:shd w:val="clear" w:color="auto" w:fill="auto"/>
          </w:tcPr>
          <w:p w14:paraId="0EEF9122" w14:textId="231CAD17" w:rsidR="0012446E" w:rsidRPr="00A15048" w:rsidRDefault="0012446E" w:rsidP="0012446E">
            <w:pPr>
              <w:widowControl w:val="0"/>
              <w:jc w:val="center"/>
            </w:pPr>
            <w:r w:rsidRPr="00FD605D">
              <w:t>121.10</w:t>
            </w:r>
          </w:p>
        </w:tc>
        <w:tc>
          <w:tcPr>
            <w:tcW w:w="1475" w:type="dxa"/>
            <w:shd w:val="clear" w:color="auto" w:fill="auto"/>
            <w:vAlign w:val="center"/>
          </w:tcPr>
          <w:p w14:paraId="179F8DA9" w14:textId="1E290EB8" w:rsidR="0012446E" w:rsidRDefault="0012446E" w:rsidP="0012446E">
            <w:pPr>
              <w:widowControl w:val="0"/>
              <w:jc w:val="center"/>
              <w:rPr>
                <w:lang w:eastAsia="zh-CN"/>
              </w:rPr>
            </w:pPr>
            <w:r>
              <w:rPr>
                <w:lang w:eastAsia="zh-CN"/>
              </w:rPr>
              <w:t xml:space="preserve">UE TRP: 12 dBm, NLOS/O2O, UE speed: 30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bl>
    <w:p w14:paraId="1198229F" w14:textId="77777777" w:rsidR="000162F8" w:rsidRDefault="000162F8" w:rsidP="000162F8"/>
    <w:p w14:paraId="1474FADE" w14:textId="5E2499A3" w:rsidR="000162F8" w:rsidRPr="00F60284" w:rsidRDefault="000162F8" w:rsidP="000162F8">
      <w:pPr>
        <w:pStyle w:val="TH"/>
        <w:outlineLvl w:val="1"/>
      </w:pPr>
      <w:r w:rsidRPr="007368F9">
        <w:t xml:space="preserve">Table </w:t>
      </w:r>
      <w:r>
        <w:rPr>
          <w:lang w:val="en-US"/>
        </w:rPr>
        <w:t>A</w:t>
      </w:r>
      <w:r w:rsidRPr="007368F9">
        <w:t>-</w:t>
      </w:r>
      <w:r>
        <w:rPr>
          <w:lang w:val="en-US"/>
        </w:rPr>
        <w:t>6</w:t>
      </w:r>
      <w:r w:rsidRPr="007368F9">
        <w:rPr>
          <w:rFonts w:hint="eastAsia"/>
        </w:rPr>
        <w:t xml:space="preserve">: </w:t>
      </w:r>
      <w:r>
        <w:rPr>
          <w:rFonts w:hint="eastAsia"/>
          <w:lang w:eastAsia="zh-CN"/>
        </w:rPr>
        <w:t>PUSCH</w:t>
      </w:r>
      <w:r>
        <w:t xml:space="preserve"> of Msg.3 </w:t>
      </w:r>
      <w:r>
        <w:rPr>
          <w:rFonts w:hint="eastAsia"/>
          <w:lang w:eastAsia="zh-CN"/>
        </w:rPr>
        <w:t>for</w:t>
      </w:r>
      <w:r>
        <w:t xml:space="preserve"> </w:t>
      </w:r>
      <w:r>
        <w:rPr>
          <w:rFonts w:hint="eastAsia"/>
          <w:lang w:eastAsia="zh-CN"/>
        </w:rPr>
        <w:t>FR</w:t>
      </w:r>
      <w:r>
        <w:rPr>
          <w:lang w:eastAsia="zh-CN"/>
        </w:rPr>
        <w:t>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757"/>
        <w:gridCol w:w="1757"/>
        <w:gridCol w:w="1757"/>
        <w:gridCol w:w="1757"/>
      </w:tblGrid>
      <w:tr w:rsidR="000162F8" w:rsidRPr="00615B4C" w14:paraId="3F77E560" w14:textId="77777777" w:rsidTr="00F65E60">
        <w:trPr>
          <w:jc w:val="center"/>
        </w:trPr>
        <w:tc>
          <w:tcPr>
            <w:tcW w:w="8784" w:type="dxa"/>
            <w:gridSpan w:val="5"/>
            <w:tcBorders>
              <w:bottom w:val="single" w:sz="4" w:space="0" w:color="auto"/>
            </w:tcBorders>
            <w:shd w:val="clear" w:color="auto" w:fill="BFBFBF" w:themeFill="background1" w:themeFillShade="BF"/>
          </w:tcPr>
          <w:p w14:paraId="66C8C69A" w14:textId="77777777" w:rsidR="000162F8" w:rsidRPr="009362B7" w:rsidRDefault="000162F8" w:rsidP="00F65E60">
            <w:pPr>
              <w:widowControl w:val="0"/>
              <w:jc w:val="center"/>
              <w:rPr>
                <w:lang w:eastAsia="zh-CN"/>
              </w:rPr>
            </w:pPr>
            <w:r w:rsidRPr="009362B7">
              <w:t xml:space="preserve">Urban </w:t>
            </w:r>
            <w:r>
              <w:t>28</w:t>
            </w:r>
            <w:r w:rsidRPr="009362B7">
              <w:t xml:space="preserve"> GHz</w:t>
            </w:r>
            <w:r>
              <w:t xml:space="preserve"> TDD</w:t>
            </w:r>
          </w:p>
        </w:tc>
      </w:tr>
      <w:tr w:rsidR="000162F8" w:rsidRPr="00615B4C" w14:paraId="2F8F896C" w14:textId="77777777" w:rsidTr="000162F8">
        <w:trPr>
          <w:jc w:val="center"/>
        </w:trPr>
        <w:tc>
          <w:tcPr>
            <w:tcW w:w="1756" w:type="dxa"/>
            <w:tcBorders>
              <w:bottom w:val="single" w:sz="4" w:space="0" w:color="auto"/>
            </w:tcBorders>
            <w:shd w:val="clear" w:color="auto" w:fill="auto"/>
            <w:vAlign w:val="center"/>
          </w:tcPr>
          <w:p w14:paraId="335F74B2" w14:textId="77777777" w:rsidR="000162F8" w:rsidRPr="009362B7" w:rsidRDefault="000162F8" w:rsidP="00F65E60">
            <w:pPr>
              <w:widowControl w:val="0"/>
              <w:jc w:val="center"/>
              <w:rPr>
                <w:lang w:eastAsia="zh-CN"/>
              </w:rPr>
            </w:pPr>
            <w:r>
              <w:rPr>
                <w:rFonts w:hint="eastAsia"/>
                <w:lang w:eastAsia="zh-CN"/>
              </w:rPr>
              <w:t>T</w:t>
            </w:r>
            <w:r>
              <w:rPr>
                <w:lang w:eastAsia="zh-CN"/>
              </w:rPr>
              <w:t>he required SNR</w:t>
            </w:r>
          </w:p>
        </w:tc>
        <w:tc>
          <w:tcPr>
            <w:tcW w:w="1757" w:type="dxa"/>
            <w:tcBorders>
              <w:bottom w:val="single" w:sz="4" w:space="0" w:color="auto"/>
            </w:tcBorders>
            <w:shd w:val="clear" w:color="auto" w:fill="auto"/>
            <w:vAlign w:val="center"/>
          </w:tcPr>
          <w:p w14:paraId="700CA88D" w14:textId="77777777" w:rsidR="000162F8" w:rsidRPr="009362B7" w:rsidRDefault="000162F8" w:rsidP="00F65E60">
            <w:pPr>
              <w:widowControl w:val="0"/>
              <w:jc w:val="center"/>
            </w:pPr>
            <w:r>
              <w:rPr>
                <w:rFonts w:hint="eastAsia"/>
                <w:lang w:eastAsia="zh-CN"/>
              </w:rPr>
              <w:t>M</w:t>
            </w:r>
            <w:r>
              <w:rPr>
                <w:lang w:eastAsia="zh-CN"/>
              </w:rPr>
              <w:t>CL</w:t>
            </w:r>
          </w:p>
        </w:tc>
        <w:tc>
          <w:tcPr>
            <w:tcW w:w="1757" w:type="dxa"/>
            <w:tcBorders>
              <w:bottom w:val="single" w:sz="4" w:space="0" w:color="auto"/>
            </w:tcBorders>
            <w:shd w:val="clear" w:color="auto" w:fill="auto"/>
            <w:vAlign w:val="center"/>
          </w:tcPr>
          <w:p w14:paraId="30AB2BE6" w14:textId="77777777" w:rsidR="000162F8" w:rsidRPr="009362B7" w:rsidRDefault="000162F8" w:rsidP="00F65E60">
            <w:pPr>
              <w:widowControl w:val="0"/>
              <w:jc w:val="center"/>
              <w:rPr>
                <w:lang w:eastAsia="zh-CN"/>
              </w:rPr>
            </w:pPr>
            <w:r>
              <w:rPr>
                <w:rFonts w:hint="eastAsia"/>
                <w:lang w:eastAsia="zh-CN"/>
              </w:rPr>
              <w:t>M</w:t>
            </w:r>
            <w:r>
              <w:rPr>
                <w:lang w:eastAsia="zh-CN"/>
              </w:rPr>
              <w:t>IL</w:t>
            </w:r>
          </w:p>
        </w:tc>
        <w:tc>
          <w:tcPr>
            <w:tcW w:w="1757" w:type="dxa"/>
            <w:tcBorders>
              <w:bottom w:val="single" w:sz="4" w:space="0" w:color="auto"/>
            </w:tcBorders>
            <w:shd w:val="clear" w:color="auto" w:fill="auto"/>
            <w:vAlign w:val="center"/>
          </w:tcPr>
          <w:p w14:paraId="31BFE801" w14:textId="77777777" w:rsidR="000162F8" w:rsidRPr="009362B7" w:rsidRDefault="000162F8" w:rsidP="00F65E60">
            <w:pPr>
              <w:widowControl w:val="0"/>
              <w:jc w:val="center"/>
              <w:rPr>
                <w:lang w:eastAsia="zh-CN"/>
              </w:rPr>
            </w:pPr>
            <w:r>
              <w:rPr>
                <w:rFonts w:hint="eastAsia"/>
                <w:lang w:eastAsia="zh-CN"/>
              </w:rPr>
              <w:t>M</w:t>
            </w:r>
            <w:r>
              <w:rPr>
                <w:lang w:eastAsia="zh-CN"/>
              </w:rPr>
              <w:t>PL</w:t>
            </w:r>
          </w:p>
        </w:tc>
        <w:tc>
          <w:tcPr>
            <w:tcW w:w="1757" w:type="dxa"/>
            <w:tcBorders>
              <w:bottom w:val="single" w:sz="4" w:space="0" w:color="auto"/>
            </w:tcBorders>
            <w:shd w:val="clear" w:color="auto" w:fill="auto"/>
            <w:vAlign w:val="center"/>
          </w:tcPr>
          <w:p w14:paraId="2A3432D9" w14:textId="51F3529B" w:rsidR="000162F8" w:rsidRPr="009362B7" w:rsidRDefault="000162F8" w:rsidP="00F65E60">
            <w:pPr>
              <w:widowControl w:val="0"/>
              <w:jc w:val="center"/>
              <w:rPr>
                <w:lang w:eastAsia="zh-CN"/>
              </w:rPr>
            </w:pPr>
            <w:r>
              <w:rPr>
                <w:lang w:eastAsia="zh-CN"/>
              </w:rPr>
              <w:t>Notes</w:t>
            </w:r>
          </w:p>
        </w:tc>
      </w:tr>
      <w:tr w:rsidR="0012446E" w:rsidRPr="00615B4C" w14:paraId="5C804FBF" w14:textId="77777777" w:rsidTr="000162F8">
        <w:trPr>
          <w:jc w:val="center"/>
        </w:trPr>
        <w:tc>
          <w:tcPr>
            <w:tcW w:w="1756" w:type="dxa"/>
            <w:tcBorders>
              <w:bottom w:val="single" w:sz="4" w:space="0" w:color="auto"/>
            </w:tcBorders>
            <w:shd w:val="clear" w:color="auto" w:fill="auto"/>
          </w:tcPr>
          <w:p w14:paraId="4881FAD4" w14:textId="6F494EA5" w:rsidR="0012446E" w:rsidRPr="009362B7" w:rsidRDefault="0012446E" w:rsidP="0012446E">
            <w:pPr>
              <w:widowControl w:val="0"/>
              <w:jc w:val="center"/>
              <w:rPr>
                <w:lang w:eastAsia="zh-CN"/>
              </w:rPr>
            </w:pPr>
            <w:r w:rsidRPr="00BA7CED">
              <w:t>-2.73</w:t>
            </w:r>
          </w:p>
        </w:tc>
        <w:tc>
          <w:tcPr>
            <w:tcW w:w="1757" w:type="dxa"/>
            <w:tcBorders>
              <w:bottom w:val="single" w:sz="4" w:space="0" w:color="auto"/>
            </w:tcBorders>
            <w:shd w:val="clear" w:color="auto" w:fill="auto"/>
          </w:tcPr>
          <w:p w14:paraId="3D8068FD" w14:textId="42DD694F" w:rsidR="0012446E" w:rsidRPr="009362B7" w:rsidRDefault="0012446E" w:rsidP="0012446E">
            <w:pPr>
              <w:widowControl w:val="0"/>
              <w:jc w:val="center"/>
            </w:pPr>
            <w:r w:rsidRPr="00BA7CED">
              <w:t>122.43</w:t>
            </w:r>
          </w:p>
        </w:tc>
        <w:tc>
          <w:tcPr>
            <w:tcW w:w="1757" w:type="dxa"/>
            <w:tcBorders>
              <w:bottom w:val="single" w:sz="4" w:space="0" w:color="auto"/>
            </w:tcBorders>
            <w:shd w:val="clear" w:color="auto" w:fill="auto"/>
          </w:tcPr>
          <w:p w14:paraId="024880D0" w14:textId="6A48444B" w:rsidR="0012446E" w:rsidRPr="009362B7" w:rsidRDefault="0012446E" w:rsidP="0012446E">
            <w:pPr>
              <w:widowControl w:val="0"/>
              <w:jc w:val="center"/>
              <w:rPr>
                <w:lang w:eastAsia="zh-CN"/>
              </w:rPr>
            </w:pPr>
            <w:r w:rsidRPr="00BA7CED">
              <w:t>145.40</w:t>
            </w:r>
          </w:p>
        </w:tc>
        <w:tc>
          <w:tcPr>
            <w:tcW w:w="1757" w:type="dxa"/>
            <w:tcBorders>
              <w:bottom w:val="single" w:sz="4" w:space="0" w:color="auto"/>
            </w:tcBorders>
            <w:shd w:val="clear" w:color="auto" w:fill="auto"/>
          </w:tcPr>
          <w:p w14:paraId="3282694E" w14:textId="1447C1D3" w:rsidR="0012446E" w:rsidRPr="009362B7" w:rsidRDefault="0012446E" w:rsidP="0012446E">
            <w:pPr>
              <w:widowControl w:val="0"/>
              <w:jc w:val="center"/>
              <w:rPr>
                <w:lang w:eastAsia="zh-CN"/>
              </w:rPr>
            </w:pPr>
            <w:r w:rsidRPr="00BA7CED">
              <w:t>112.82</w:t>
            </w:r>
          </w:p>
        </w:tc>
        <w:tc>
          <w:tcPr>
            <w:tcW w:w="1757" w:type="dxa"/>
            <w:tcBorders>
              <w:bottom w:val="single" w:sz="4" w:space="0" w:color="auto"/>
            </w:tcBorders>
            <w:shd w:val="clear" w:color="auto" w:fill="auto"/>
            <w:vAlign w:val="center"/>
          </w:tcPr>
          <w:p w14:paraId="500EA297" w14:textId="73D1CF28" w:rsidR="0012446E" w:rsidRPr="009362B7" w:rsidRDefault="0012446E" w:rsidP="0012446E">
            <w:pPr>
              <w:widowControl w:val="0"/>
              <w:jc w:val="center"/>
              <w:rPr>
                <w:lang w:eastAsia="zh-CN"/>
              </w:rPr>
            </w:pPr>
            <w:r>
              <w:rPr>
                <w:lang w:eastAsia="zh-CN"/>
              </w:rPr>
              <w:t xml:space="preserve">UE TRP: 23 dBm, NLOS/O2I, UE speed: 3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615B4C" w14:paraId="1228197E" w14:textId="77777777" w:rsidTr="0012446E">
        <w:trPr>
          <w:jc w:val="center"/>
        </w:trPr>
        <w:tc>
          <w:tcPr>
            <w:tcW w:w="1756" w:type="dxa"/>
            <w:shd w:val="clear" w:color="auto" w:fill="auto"/>
          </w:tcPr>
          <w:p w14:paraId="71C529D8" w14:textId="07ED5B15" w:rsidR="0012446E" w:rsidRPr="009362B7" w:rsidRDefault="0012446E" w:rsidP="0012446E">
            <w:pPr>
              <w:widowControl w:val="0"/>
              <w:jc w:val="center"/>
              <w:rPr>
                <w:lang w:eastAsia="zh-CN"/>
              </w:rPr>
            </w:pPr>
            <w:r w:rsidRPr="00BA7CED">
              <w:t>-2.73</w:t>
            </w:r>
          </w:p>
        </w:tc>
        <w:tc>
          <w:tcPr>
            <w:tcW w:w="1757" w:type="dxa"/>
            <w:shd w:val="clear" w:color="auto" w:fill="auto"/>
          </w:tcPr>
          <w:p w14:paraId="33E345B2" w14:textId="2765A505" w:rsidR="0012446E" w:rsidRPr="009362B7" w:rsidRDefault="0012446E" w:rsidP="0012446E">
            <w:pPr>
              <w:widowControl w:val="0"/>
              <w:jc w:val="center"/>
            </w:pPr>
            <w:r w:rsidRPr="00BA7CED">
              <w:t>122.43</w:t>
            </w:r>
          </w:p>
        </w:tc>
        <w:tc>
          <w:tcPr>
            <w:tcW w:w="1757" w:type="dxa"/>
            <w:shd w:val="clear" w:color="auto" w:fill="auto"/>
          </w:tcPr>
          <w:p w14:paraId="30F58BD1" w14:textId="08917F07" w:rsidR="0012446E" w:rsidRPr="009362B7" w:rsidRDefault="0012446E" w:rsidP="0012446E">
            <w:pPr>
              <w:widowControl w:val="0"/>
              <w:jc w:val="center"/>
              <w:rPr>
                <w:lang w:eastAsia="zh-CN"/>
              </w:rPr>
            </w:pPr>
            <w:r w:rsidRPr="00BA7CED">
              <w:t>145.40</w:t>
            </w:r>
          </w:p>
        </w:tc>
        <w:tc>
          <w:tcPr>
            <w:tcW w:w="1757" w:type="dxa"/>
            <w:shd w:val="clear" w:color="auto" w:fill="auto"/>
          </w:tcPr>
          <w:p w14:paraId="570195B5" w14:textId="5D334F04" w:rsidR="0012446E" w:rsidRPr="009362B7" w:rsidRDefault="0012446E" w:rsidP="0012446E">
            <w:pPr>
              <w:widowControl w:val="0"/>
              <w:jc w:val="center"/>
              <w:rPr>
                <w:lang w:eastAsia="zh-CN"/>
              </w:rPr>
            </w:pPr>
            <w:r w:rsidRPr="00BA7CED">
              <w:t>131.52</w:t>
            </w:r>
          </w:p>
        </w:tc>
        <w:tc>
          <w:tcPr>
            <w:tcW w:w="1757" w:type="dxa"/>
            <w:shd w:val="clear" w:color="auto" w:fill="auto"/>
            <w:vAlign w:val="center"/>
          </w:tcPr>
          <w:p w14:paraId="72D93736" w14:textId="72630678" w:rsidR="0012446E" w:rsidRPr="009362B7" w:rsidRDefault="0012446E" w:rsidP="0012446E">
            <w:pPr>
              <w:widowControl w:val="0"/>
              <w:jc w:val="center"/>
              <w:rPr>
                <w:lang w:eastAsia="zh-CN"/>
              </w:rPr>
            </w:pPr>
            <w:r>
              <w:rPr>
                <w:lang w:eastAsia="zh-CN"/>
              </w:rPr>
              <w:t xml:space="preserve">UE TRP: 23 dBm, NLOS/O2O, UE speed: 30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615B4C" w14:paraId="597A814D" w14:textId="77777777" w:rsidTr="0012446E">
        <w:trPr>
          <w:jc w:val="center"/>
        </w:trPr>
        <w:tc>
          <w:tcPr>
            <w:tcW w:w="1756" w:type="dxa"/>
            <w:shd w:val="clear" w:color="auto" w:fill="auto"/>
          </w:tcPr>
          <w:p w14:paraId="3F9B83F1" w14:textId="5BFC20BA" w:rsidR="0012446E" w:rsidRPr="00B76BF5" w:rsidRDefault="0012446E" w:rsidP="0012446E">
            <w:pPr>
              <w:widowControl w:val="0"/>
              <w:jc w:val="center"/>
            </w:pPr>
            <w:r w:rsidRPr="00215F19">
              <w:lastRenderedPageBreak/>
              <w:t>-2.73</w:t>
            </w:r>
          </w:p>
        </w:tc>
        <w:tc>
          <w:tcPr>
            <w:tcW w:w="1757" w:type="dxa"/>
            <w:shd w:val="clear" w:color="auto" w:fill="auto"/>
          </w:tcPr>
          <w:p w14:paraId="4C21906A" w14:textId="72807894" w:rsidR="0012446E" w:rsidRPr="00B76BF5" w:rsidRDefault="0012446E" w:rsidP="0012446E">
            <w:pPr>
              <w:widowControl w:val="0"/>
              <w:jc w:val="center"/>
            </w:pPr>
            <w:r w:rsidRPr="00215F19">
              <w:t>111.43</w:t>
            </w:r>
          </w:p>
        </w:tc>
        <w:tc>
          <w:tcPr>
            <w:tcW w:w="1757" w:type="dxa"/>
            <w:shd w:val="clear" w:color="auto" w:fill="auto"/>
          </w:tcPr>
          <w:p w14:paraId="3EAE0082" w14:textId="459EAD04" w:rsidR="0012446E" w:rsidRPr="00B76BF5" w:rsidRDefault="0012446E" w:rsidP="0012446E">
            <w:pPr>
              <w:widowControl w:val="0"/>
              <w:jc w:val="center"/>
            </w:pPr>
            <w:r w:rsidRPr="00215F19">
              <w:t>134.40</w:t>
            </w:r>
          </w:p>
        </w:tc>
        <w:tc>
          <w:tcPr>
            <w:tcW w:w="1757" w:type="dxa"/>
            <w:shd w:val="clear" w:color="auto" w:fill="auto"/>
          </w:tcPr>
          <w:p w14:paraId="34565870" w14:textId="736057FA" w:rsidR="0012446E" w:rsidRPr="00B76BF5" w:rsidRDefault="0012446E" w:rsidP="0012446E">
            <w:pPr>
              <w:widowControl w:val="0"/>
              <w:jc w:val="center"/>
            </w:pPr>
            <w:r w:rsidRPr="00215F19">
              <w:t>101.82</w:t>
            </w:r>
          </w:p>
        </w:tc>
        <w:tc>
          <w:tcPr>
            <w:tcW w:w="1757" w:type="dxa"/>
            <w:shd w:val="clear" w:color="auto" w:fill="auto"/>
            <w:vAlign w:val="center"/>
          </w:tcPr>
          <w:p w14:paraId="6F8B9906" w14:textId="521C16BE" w:rsidR="0012446E" w:rsidRDefault="0012446E" w:rsidP="0012446E">
            <w:pPr>
              <w:widowControl w:val="0"/>
              <w:jc w:val="center"/>
              <w:rPr>
                <w:lang w:eastAsia="zh-CN"/>
              </w:rPr>
            </w:pPr>
            <w:r>
              <w:rPr>
                <w:lang w:eastAsia="zh-CN"/>
              </w:rPr>
              <w:t xml:space="preserve">UE TRP: 12 dBm, NLOS/O2I, UE speed: 3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r w:rsidR="0012446E" w:rsidRPr="00615B4C" w14:paraId="42833BD7" w14:textId="77777777" w:rsidTr="000162F8">
        <w:trPr>
          <w:jc w:val="center"/>
        </w:trPr>
        <w:tc>
          <w:tcPr>
            <w:tcW w:w="1756" w:type="dxa"/>
            <w:tcBorders>
              <w:bottom w:val="single" w:sz="4" w:space="0" w:color="auto"/>
            </w:tcBorders>
            <w:shd w:val="clear" w:color="auto" w:fill="auto"/>
          </w:tcPr>
          <w:p w14:paraId="05F6E0D7" w14:textId="1AA159DB" w:rsidR="0012446E" w:rsidRPr="00B76BF5" w:rsidRDefault="0012446E" w:rsidP="0012446E">
            <w:pPr>
              <w:widowControl w:val="0"/>
              <w:jc w:val="center"/>
            </w:pPr>
            <w:r w:rsidRPr="00215F19">
              <w:t>-2.73</w:t>
            </w:r>
          </w:p>
        </w:tc>
        <w:tc>
          <w:tcPr>
            <w:tcW w:w="1757" w:type="dxa"/>
            <w:tcBorders>
              <w:bottom w:val="single" w:sz="4" w:space="0" w:color="auto"/>
            </w:tcBorders>
            <w:shd w:val="clear" w:color="auto" w:fill="auto"/>
          </w:tcPr>
          <w:p w14:paraId="6B1C4EF3" w14:textId="3B00F070" w:rsidR="0012446E" w:rsidRPr="00B76BF5" w:rsidRDefault="0012446E" w:rsidP="0012446E">
            <w:pPr>
              <w:widowControl w:val="0"/>
              <w:jc w:val="center"/>
            </w:pPr>
            <w:r w:rsidRPr="00215F19">
              <w:t>111.43</w:t>
            </w:r>
          </w:p>
        </w:tc>
        <w:tc>
          <w:tcPr>
            <w:tcW w:w="1757" w:type="dxa"/>
            <w:tcBorders>
              <w:bottom w:val="single" w:sz="4" w:space="0" w:color="auto"/>
            </w:tcBorders>
            <w:shd w:val="clear" w:color="auto" w:fill="auto"/>
          </w:tcPr>
          <w:p w14:paraId="380DBEFB" w14:textId="2E14D646" w:rsidR="0012446E" w:rsidRPr="00B76BF5" w:rsidRDefault="0012446E" w:rsidP="0012446E">
            <w:pPr>
              <w:widowControl w:val="0"/>
              <w:jc w:val="center"/>
            </w:pPr>
            <w:r w:rsidRPr="00215F19">
              <w:t>134.40</w:t>
            </w:r>
          </w:p>
        </w:tc>
        <w:tc>
          <w:tcPr>
            <w:tcW w:w="1757" w:type="dxa"/>
            <w:tcBorders>
              <w:bottom w:val="single" w:sz="4" w:space="0" w:color="auto"/>
            </w:tcBorders>
            <w:shd w:val="clear" w:color="auto" w:fill="auto"/>
          </w:tcPr>
          <w:p w14:paraId="02648305" w14:textId="706D103F" w:rsidR="0012446E" w:rsidRPr="00B76BF5" w:rsidRDefault="0012446E" w:rsidP="0012446E">
            <w:pPr>
              <w:widowControl w:val="0"/>
              <w:jc w:val="center"/>
            </w:pPr>
            <w:r w:rsidRPr="00215F19">
              <w:t>120.52</w:t>
            </w:r>
          </w:p>
        </w:tc>
        <w:tc>
          <w:tcPr>
            <w:tcW w:w="1757" w:type="dxa"/>
            <w:tcBorders>
              <w:bottom w:val="single" w:sz="4" w:space="0" w:color="auto"/>
            </w:tcBorders>
            <w:shd w:val="clear" w:color="auto" w:fill="auto"/>
            <w:vAlign w:val="center"/>
          </w:tcPr>
          <w:p w14:paraId="65031681" w14:textId="23153268" w:rsidR="0012446E" w:rsidRDefault="0012446E" w:rsidP="0012446E">
            <w:pPr>
              <w:widowControl w:val="0"/>
              <w:jc w:val="center"/>
              <w:rPr>
                <w:lang w:eastAsia="zh-CN"/>
              </w:rPr>
            </w:pPr>
            <w:r>
              <w:rPr>
                <w:lang w:eastAsia="zh-CN"/>
              </w:rPr>
              <w:t xml:space="preserve">UE TRP: 12 dBm, NLOS/O2O, UE speed: 30 km/h, RRC-idle </w:t>
            </w:r>
            <m:oMath>
              <m:sSub>
                <m:sSubPr>
                  <m:ctrlPr>
                    <w:rPr>
                      <w:rFonts w:ascii="Cambria Math" w:hAnsi="Cambria Math"/>
                      <w:i/>
                      <w:lang w:eastAsia="zh-CN"/>
                    </w:rPr>
                  </m:ctrlPr>
                </m:sSubPr>
                <m:e>
                  <m:r>
                    <m:rPr>
                      <m:sty m:val="p"/>
                    </m:rPr>
                    <w:rPr>
                      <w:rFonts w:ascii="Cambria Math" w:hAnsi="Cambria Math"/>
                      <w:lang w:eastAsia="zh-CN"/>
                    </w:rPr>
                    <m:t>Δ</m:t>
                  </m:r>
                </m:e>
                <m:sub>
                  <m:r>
                    <w:rPr>
                      <w:rFonts w:ascii="Cambria Math" w:hAnsi="Cambria Math"/>
                      <w:lang w:eastAsia="zh-CN"/>
                    </w:rPr>
                    <m:t>3</m:t>
                  </m:r>
                </m:sub>
              </m:sSub>
            </m:oMath>
          </w:p>
        </w:tc>
      </w:tr>
    </w:tbl>
    <w:p w14:paraId="28592E07" w14:textId="77777777" w:rsidR="000162F8" w:rsidRDefault="000162F8" w:rsidP="000162F8"/>
    <w:p w14:paraId="00478BC1" w14:textId="71066F0B" w:rsidR="000162F8" w:rsidRPr="00F60284" w:rsidRDefault="000162F8" w:rsidP="000162F8">
      <w:pPr>
        <w:pStyle w:val="TH"/>
        <w:outlineLvl w:val="1"/>
      </w:pPr>
      <w:r w:rsidRPr="007368F9">
        <w:t xml:space="preserve">Table </w:t>
      </w:r>
      <w:r>
        <w:rPr>
          <w:lang w:val="en-US"/>
        </w:rPr>
        <w:t>A</w:t>
      </w:r>
      <w:r w:rsidRPr="007368F9">
        <w:t>-</w:t>
      </w:r>
      <w:r>
        <w:rPr>
          <w:lang w:val="en-US"/>
        </w:rPr>
        <w:t>7</w:t>
      </w:r>
      <w:r w:rsidRPr="007368F9">
        <w:rPr>
          <w:rFonts w:hint="eastAsia"/>
        </w:rPr>
        <w:t xml:space="preserve">: </w:t>
      </w:r>
      <w:r>
        <w:rPr>
          <w:rFonts w:hint="eastAsia"/>
          <w:lang w:eastAsia="zh-CN"/>
        </w:rPr>
        <w:t>P</w:t>
      </w:r>
      <w:r>
        <w:rPr>
          <w:lang w:eastAsia="zh-CN"/>
        </w:rPr>
        <w:t>DC</w:t>
      </w:r>
      <w:r>
        <w:rPr>
          <w:rFonts w:hint="eastAsia"/>
          <w:lang w:eastAsia="zh-CN"/>
        </w:rPr>
        <w:t>CH</w:t>
      </w:r>
      <w:r>
        <w:t xml:space="preserve"> </w:t>
      </w:r>
      <w:r>
        <w:rPr>
          <w:rFonts w:hint="eastAsia"/>
          <w:lang w:eastAsia="zh-CN"/>
        </w:rPr>
        <w:t>for</w:t>
      </w:r>
      <w:r>
        <w:t xml:space="preserve"> </w:t>
      </w:r>
      <w:r>
        <w:rPr>
          <w:rFonts w:hint="eastAsia"/>
          <w:lang w:eastAsia="zh-CN"/>
        </w:rPr>
        <w:t>FR</w:t>
      </w:r>
      <w:r>
        <w:rPr>
          <w:lang w:eastAsia="zh-CN"/>
        </w:rPr>
        <w:t>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757"/>
        <w:gridCol w:w="1757"/>
        <w:gridCol w:w="1757"/>
        <w:gridCol w:w="1757"/>
      </w:tblGrid>
      <w:tr w:rsidR="000162F8" w:rsidRPr="00615B4C" w14:paraId="6290DC17" w14:textId="77777777" w:rsidTr="00F65E60">
        <w:trPr>
          <w:jc w:val="center"/>
        </w:trPr>
        <w:tc>
          <w:tcPr>
            <w:tcW w:w="8784" w:type="dxa"/>
            <w:gridSpan w:val="5"/>
            <w:tcBorders>
              <w:bottom w:val="single" w:sz="4" w:space="0" w:color="auto"/>
            </w:tcBorders>
            <w:shd w:val="clear" w:color="auto" w:fill="BFBFBF" w:themeFill="background1" w:themeFillShade="BF"/>
          </w:tcPr>
          <w:p w14:paraId="53C909FC" w14:textId="77777777" w:rsidR="000162F8" w:rsidRPr="009362B7" w:rsidRDefault="000162F8" w:rsidP="00F65E60">
            <w:pPr>
              <w:widowControl w:val="0"/>
              <w:jc w:val="center"/>
              <w:rPr>
                <w:lang w:eastAsia="zh-CN"/>
              </w:rPr>
            </w:pPr>
            <w:r w:rsidRPr="009362B7">
              <w:t xml:space="preserve">Urban </w:t>
            </w:r>
            <w:r>
              <w:t>28</w:t>
            </w:r>
            <w:r w:rsidRPr="009362B7">
              <w:t xml:space="preserve"> GHz</w:t>
            </w:r>
            <w:r>
              <w:t xml:space="preserve"> TDD</w:t>
            </w:r>
          </w:p>
        </w:tc>
      </w:tr>
      <w:tr w:rsidR="000162F8" w:rsidRPr="00615B4C" w14:paraId="60A06C62" w14:textId="77777777" w:rsidTr="000162F8">
        <w:trPr>
          <w:jc w:val="center"/>
        </w:trPr>
        <w:tc>
          <w:tcPr>
            <w:tcW w:w="1756" w:type="dxa"/>
            <w:tcBorders>
              <w:bottom w:val="single" w:sz="4" w:space="0" w:color="auto"/>
            </w:tcBorders>
            <w:shd w:val="clear" w:color="auto" w:fill="auto"/>
            <w:vAlign w:val="center"/>
          </w:tcPr>
          <w:p w14:paraId="5AA38BF5" w14:textId="77777777" w:rsidR="000162F8" w:rsidRPr="009362B7" w:rsidRDefault="000162F8" w:rsidP="00F65E60">
            <w:pPr>
              <w:widowControl w:val="0"/>
              <w:jc w:val="center"/>
              <w:rPr>
                <w:lang w:eastAsia="zh-CN"/>
              </w:rPr>
            </w:pPr>
            <w:r>
              <w:rPr>
                <w:rFonts w:hint="eastAsia"/>
                <w:lang w:eastAsia="zh-CN"/>
              </w:rPr>
              <w:t>T</w:t>
            </w:r>
            <w:r>
              <w:rPr>
                <w:lang w:eastAsia="zh-CN"/>
              </w:rPr>
              <w:t>he required SNR</w:t>
            </w:r>
          </w:p>
        </w:tc>
        <w:tc>
          <w:tcPr>
            <w:tcW w:w="1757" w:type="dxa"/>
            <w:tcBorders>
              <w:bottom w:val="single" w:sz="4" w:space="0" w:color="auto"/>
            </w:tcBorders>
            <w:shd w:val="clear" w:color="auto" w:fill="auto"/>
            <w:vAlign w:val="center"/>
          </w:tcPr>
          <w:p w14:paraId="4F3D1982" w14:textId="77777777" w:rsidR="000162F8" w:rsidRPr="009362B7" w:rsidRDefault="000162F8" w:rsidP="00F65E60">
            <w:pPr>
              <w:widowControl w:val="0"/>
              <w:jc w:val="center"/>
            </w:pPr>
            <w:r>
              <w:rPr>
                <w:rFonts w:hint="eastAsia"/>
                <w:lang w:eastAsia="zh-CN"/>
              </w:rPr>
              <w:t>M</w:t>
            </w:r>
            <w:r>
              <w:rPr>
                <w:lang w:eastAsia="zh-CN"/>
              </w:rPr>
              <w:t>CL</w:t>
            </w:r>
          </w:p>
        </w:tc>
        <w:tc>
          <w:tcPr>
            <w:tcW w:w="1757" w:type="dxa"/>
            <w:tcBorders>
              <w:bottom w:val="single" w:sz="4" w:space="0" w:color="auto"/>
            </w:tcBorders>
            <w:shd w:val="clear" w:color="auto" w:fill="auto"/>
            <w:vAlign w:val="center"/>
          </w:tcPr>
          <w:p w14:paraId="76087274" w14:textId="77777777" w:rsidR="000162F8" w:rsidRPr="009362B7" w:rsidRDefault="000162F8" w:rsidP="00F65E60">
            <w:pPr>
              <w:widowControl w:val="0"/>
              <w:jc w:val="center"/>
              <w:rPr>
                <w:lang w:eastAsia="zh-CN"/>
              </w:rPr>
            </w:pPr>
            <w:r>
              <w:rPr>
                <w:rFonts w:hint="eastAsia"/>
                <w:lang w:eastAsia="zh-CN"/>
              </w:rPr>
              <w:t>M</w:t>
            </w:r>
            <w:r>
              <w:rPr>
                <w:lang w:eastAsia="zh-CN"/>
              </w:rPr>
              <w:t>IL</w:t>
            </w:r>
          </w:p>
        </w:tc>
        <w:tc>
          <w:tcPr>
            <w:tcW w:w="1757" w:type="dxa"/>
            <w:tcBorders>
              <w:bottom w:val="single" w:sz="4" w:space="0" w:color="auto"/>
            </w:tcBorders>
            <w:shd w:val="clear" w:color="auto" w:fill="auto"/>
            <w:vAlign w:val="center"/>
          </w:tcPr>
          <w:p w14:paraId="3D1BD15D" w14:textId="77777777" w:rsidR="000162F8" w:rsidRPr="009362B7" w:rsidRDefault="000162F8" w:rsidP="00F65E60">
            <w:pPr>
              <w:widowControl w:val="0"/>
              <w:jc w:val="center"/>
              <w:rPr>
                <w:lang w:eastAsia="zh-CN"/>
              </w:rPr>
            </w:pPr>
            <w:r>
              <w:rPr>
                <w:rFonts w:hint="eastAsia"/>
                <w:lang w:eastAsia="zh-CN"/>
              </w:rPr>
              <w:t>M</w:t>
            </w:r>
            <w:r>
              <w:rPr>
                <w:lang w:eastAsia="zh-CN"/>
              </w:rPr>
              <w:t>PL</w:t>
            </w:r>
          </w:p>
        </w:tc>
        <w:tc>
          <w:tcPr>
            <w:tcW w:w="1757" w:type="dxa"/>
            <w:tcBorders>
              <w:bottom w:val="single" w:sz="4" w:space="0" w:color="auto"/>
            </w:tcBorders>
            <w:shd w:val="clear" w:color="auto" w:fill="auto"/>
            <w:vAlign w:val="center"/>
          </w:tcPr>
          <w:p w14:paraId="6F3BB520" w14:textId="380E575C" w:rsidR="000162F8" w:rsidRPr="009362B7" w:rsidRDefault="000162F8" w:rsidP="00F65E60">
            <w:pPr>
              <w:widowControl w:val="0"/>
              <w:jc w:val="center"/>
              <w:rPr>
                <w:lang w:eastAsia="zh-CN"/>
              </w:rPr>
            </w:pPr>
            <w:r>
              <w:rPr>
                <w:lang w:eastAsia="zh-CN"/>
              </w:rPr>
              <w:t>Notes</w:t>
            </w:r>
          </w:p>
        </w:tc>
      </w:tr>
      <w:tr w:rsidR="000162F8" w:rsidRPr="00615B4C" w14:paraId="22C9E57F" w14:textId="77777777" w:rsidTr="000162F8">
        <w:trPr>
          <w:jc w:val="center"/>
        </w:trPr>
        <w:tc>
          <w:tcPr>
            <w:tcW w:w="1756" w:type="dxa"/>
            <w:tcBorders>
              <w:bottom w:val="single" w:sz="4" w:space="0" w:color="auto"/>
            </w:tcBorders>
            <w:shd w:val="clear" w:color="auto" w:fill="auto"/>
          </w:tcPr>
          <w:p w14:paraId="6CF44869" w14:textId="77777777" w:rsidR="000162F8" w:rsidRPr="009362B7" w:rsidRDefault="000162F8" w:rsidP="00F65E60">
            <w:pPr>
              <w:widowControl w:val="0"/>
              <w:jc w:val="center"/>
              <w:rPr>
                <w:lang w:eastAsia="zh-CN"/>
              </w:rPr>
            </w:pPr>
            <w:r w:rsidRPr="0022187E">
              <w:t>-4.00</w:t>
            </w:r>
          </w:p>
        </w:tc>
        <w:tc>
          <w:tcPr>
            <w:tcW w:w="1757" w:type="dxa"/>
            <w:tcBorders>
              <w:bottom w:val="single" w:sz="4" w:space="0" w:color="auto"/>
            </w:tcBorders>
            <w:shd w:val="clear" w:color="auto" w:fill="auto"/>
          </w:tcPr>
          <w:p w14:paraId="728AC7B9" w14:textId="77777777" w:rsidR="000162F8" w:rsidRPr="009362B7" w:rsidRDefault="000162F8" w:rsidP="00F65E60">
            <w:pPr>
              <w:widowControl w:val="0"/>
              <w:jc w:val="center"/>
            </w:pPr>
            <w:r w:rsidRPr="0022187E">
              <w:t>124.88</w:t>
            </w:r>
          </w:p>
        </w:tc>
        <w:tc>
          <w:tcPr>
            <w:tcW w:w="1757" w:type="dxa"/>
            <w:tcBorders>
              <w:bottom w:val="single" w:sz="4" w:space="0" w:color="auto"/>
            </w:tcBorders>
            <w:shd w:val="clear" w:color="auto" w:fill="auto"/>
          </w:tcPr>
          <w:p w14:paraId="511CED7B" w14:textId="77777777" w:rsidR="000162F8" w:rsidRPr="009362B7" w:rsidRDefault="000162F8" w:rsidP="00F65E60">
            <w:pPr>
              <w:widowControl w:val="0"/>
              <w:jc w:val="center"/>
              <w:rPr>
                <w:lang w:eastAsia="zh-CN"/>
              </w:rPr>
            </w:pPr>
            <w:r w:rsidRPr="0022187E">
              <w:t>152.35</w:t>
            </w:r>
          </w:p>
        </w:tc>
        <w:tc>
          <w:tcPr>
            <w:tcW w:w="1757" w:type="dxa"/>
            <w:tcBorders>
              <w:bottom w:val="single" w:sz="4" w:space="0" w:color="auto"/>
            </w:tcBorders>
            <w:shd w:val="clear" w:color="auto" w:fill="auto"/>
          </w:tcPr>
          <w:p w14:paraId="5DCF6977" w14:textId="77777777" w:rsidR="000162F8" w:rsidRPr="009362B7" w:rsidRDefault="000162F8" w:rsidP="00F65E60">
            <w:pPr>
              <w:widowControl w:val="0"/>
              <w:jc w:val="center"/>
              <w:rPr>
                <w:lang w:eastAsia="zh-CN"/>
              </w:rPr>
            </w:pPr>
            <w:r w:rsidRPr="0022187E">
              <w:t>116.67</w:t>
            </w:r>
          </w:p>
        </w:tc>
        <w:tc>
          <w:tcPr>
            <w:tcW w:w="1757" w:type="dxa"/>
            <w:tcBorders>
              <w:bottom w:val="single" w:sz="4" w:space="0" w:color="auto"/>
            </w:tcBorders>
            <w:shd w:val="clear" w:color="auto" w:fill="auto"/>
            <w:vAlign w:val="center"/>
          </w:tcPr>
          <w:p w14:paraId="790DD5A4" w14:textId="77777777" w:rsidR="000162F8" w:rsidRPr="009362B7" w:rsidRDefault="000162F8" w:rsidP="00F65E60">
            <w:pPr>
              <w:widowControl w:val="0"/>
              <w:jc w:val="center"/>
              <w:rPr>
                <w:lang w:eastAsia="zh-CN"/>
              </w:rPr>
            </w:pPr>
            <w:r>
              <w:rPr>
                <w:lang w:eastAsia="zh-CN"/>
              </w:rPr>
              <w:t>NLOS/O2I</w:t>
            </w:r>
          </w:p>
        </w:tc>
      </w:tr>
      <w:tr w:rsidR="000162F8" w:rsidRPr="00615B4C" w14:paraId="1DA1EDA8" w14:textId="77777777" w:rsidTr="000162F8">
        <w:trPr>
          <w:jc w:val="center"/>
        </w:trPr>
        <w:tc>
          <w:tcPr>
            <w:tcW w:w="1756" w:type="dxa"/>
            <w:tcBorders>
              <w:bottom w:val="single" w:sz="4" w:space="0" w:color="auto"/>
            </w:tcBorders>
            <w:shd w:val="clear" w:color="auto" w:fill="auto"/>
          </w:tcPr>
          <w:p w14:paraId="693BE414" w14:textId="77777777" w:rsidR="000162F8" w:rsidRPr="009362B7" w:rsidRDefault="000162F8" w:rsidP="00F65E60">
            <w:pPr>
              <w:widowControl w:val="0"/>
              <w:jc w:val="center"/>
              <w:rPr>
                <w:lang w:eastAsia="zh-CN"/>
              </w:rPr>
            </w:pPr>
            <w:r w:rsidRPr="0022187E">
              <w:t>-5.13</w:t>
            </w:r>
          </w:p>
        </w:tc>
        <w:tc>
          <w:tcPr>
            <w:tcW w:w="1757" w:type="dxa"/>
            <w:tcBorders>
              <w:bottom w:val="single" w:sz="4" w:space="0" w:color="auto"/>
            </w:tcBorders>
            <w:shd w:val="clear" w:color="auto" w:fill="auto"/>
          </w:tcPr>
          <w:p w14:paraId="39A9C409" w14:textId="77777777" w:rsidR="000162F8" w:rsidRPr="009362B7" w:rsidRDefault="000162F8" w:rsidP="00F65E60">
            <w:pPr>
              <w:widowControl w:val="0"/>
              <w:jc w:val="center"/>
            </w:pPr>
            <w:r w:rsidRPr="0022187E">
              <w:t>126.00</w:t>
            </w:r>
          </w:p>
        </w:tc>
        <w:tc>
          <w:tcPr>
            <w:tcW w:w="1757" w:type="dxa"/>
            <w:tcBorders>
              <w:bottom w:val="single" w:sz="4" w:space="0" w:color="auto"/>
            </w:tcBorders>
            <w:shd w:val="clear" w:color="auto" w:fill="auto"/>
          </w:tcPr>
          <w:p w14:paraId="40D24EE8" w14:textId="77777777" w:rsidR="000162F8" w:rsidRPr="009362B7" w:rsidRDefault="000162F8" w:rsidP="00F65E60">
            <w:pPr>
              <w:widowControl w:val="0"/>
              <w:jc w:val="center"/>
              <w:rPr>
                <w:lang w:eastAsia="zh-CN"/>
              </w:rPr>
            </w:pPr>
            <w:r w:rsidRPr="0022187E">
              <w:t>153.47</w:t>
            </w:r>
          </w:p>
        </w:tc>
        <w:tc>
          <w:tcPr>
            <w:tcW w:w="1757" w:type="dxa"/>
            <w:tcBorders>
              <w:bottom w:val="single" w:sz="4" w:space="0" w:color="auto"/>
            </w:tcBorders>
            <w:shd w:val="clear" w:color="auto" w:fill="auto"/>
          </w:tcPr>
          <w:p w14:paraId="5F29F89D" w14:textId="77777777" w:rsidR="000162F8" w:rsidRPr="009362B7" w:rsidRDefault="000162F8" w:rsidP="00F65E60">
            <w:pPr>
              <w:widowControl w:val="0"/>
              <w:jc w:val="center"/>
              <w:rPr>
                <w:lang w:eastAsia="zh-CN"/>
              </w:rPr>
            </w:pPr>
            <w:r w:rsidRPr="0022187E">
              <w:t>136.37</w:t>
            </w:r>
          </w:p>
        </w:tc>
        <w:tc>
          <w:tcPr>
            <w:tcW w:w="1757" w:type="dxa"/>
            <w:tcBorders>
              <w:bottom w:val="single" w:sz="4" w:space="0" w:color="auto"/>
            </w:tcBorders>
            <w:shd w:val="clear" w:color="auto" w:fill="auto"/>
            <w:vAlign w:val="center"/>
          </w:tcPr>
          <w:p w14:paraId="6833932C" w14:textId="77777777" w:rsidR="000162F8" w:rsidRPr="009362B7" w:rsidRDefault="000162F8" w:rsidP="00F65E60">
            <w:pPr>
              <w:widowControl w:val="0"/>
              <w:jc w:val="center"/>
              <w:rPr>
                <w:lang w:eastAsia="zh-CN"/>
              </w:rPr>
            </w:pPr>
            <w:r>
              <w:rPr>
                <w:lang w:eastAsia="zh-CN"/>
              </w:rPr>
              <w:t>NLOS/O2O</w:t>
            </w:r>
          </w:p>
        </w:tc>
      </w:tr>
    </w:tbl>
    <w:p w14:paraId="6827045F" w14:textId="77777777" w:rsidR="000162F8" w:rsidRDefault="000162F8" w:rsidP="000162F8"/>
    <w:p w14:paraId="3BDF8F26" w14:textId="4DFCACBF" w:rsidR="000162F8" w:rsidRPr="00F60284" w:rsidRDefault="000162F8" w:rsidP="000162F8">
      <w:pPr>
        <w:pStyle w:val="TH"/>
        <w:outlineLvl w:val="1"/>
      </w:pPr>
      <w:r w:rsidRPr="007368F9">
        <w:t xml:space="preserve">Table </w:t>
      </w:r>
      <w:r>
        <w:rPr>
          <w:lang w:val="en-US"/>
        </w:rPr>
        <w:t>A</w:t>
      </w:r>
      <w:r w:rsidRPr="007368F9">
        <w:t>-</w:t>
      </w:r>
      <w:r>
        <w:rPr>
          <w:lang w:val="en-US"/>
        </w:rPr>
        <w:t>8</w:t>
      </w:r>
      <w:r w:rsidRPr="007368F9">
        <w:rPr>
          <w:rFonts w:hint="eastAsia"/>
        </w:rPr>
        <w:t xml:space="preserve">: </w:t>
      </w:r>
      <w:r>
        <w:rPr>
          <w:rFonts w:hint="eastAsia"/>
          <w:lang w:eastAsia="zh-CN"/>
        </w:rPr>
        <w:t>P</w:t>
      </w:r>
      <w:r>
        <w:rPr>
          <w:lang w:eastAsia="zh-CN"/>
        </w:rPr>
        <w:t>D</w:t>
      </w:r>
      <w:r>
        <w:rPr>
          <w:rFonts w:hint="eastAsia"/>
          <w:lang w:eastAsia="zh-CN"/>
        </w:rPr>
        <w:t>SCH</w:t>
      </w:r>
      <w:r>
        <w:t xml:space="preserve"> </w:t>
      </w:r>
      <w:r>
        <w:rPr>
          <w:rFonts w:hint="eastAsia"/>
          <w:lang w:eastAsia="zh-CN"/>
        </w:rPr>
        <w:t>for</w:t>
      </w:r>
      <w:r>
        <w:t xml:space="preserve"> eMBB for </w:t>
      </w:r>
      <w:r>
        <w:rPr>
          <w:rFonts w:hint="eastAsia"/>
          <w:lang w:eastAsia="zh-CN"/>
        </w:rPr>
        <w:t>FR</w:t>
      </w:r>
      <w:r>
        <w:rPr>
          <w:lang w:eastAsia="zh-CN"/>
        </w:rP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45"/>
        <w:gridCol w:w="1446"/>
        <w:gridCol w:w="1446"/>
        <w:gridCol w:w="1446"/>
        <w:gridCol w:w="1446"/>
      </w:tblGrid>
      <w:tr w:rsidR="000162F8" w:rsidRPr="009362B7" w14:paraId="6E3D188A" w14:textId="77777777" w:rsidTr="000162F8">
        <w:trPr>
          <w:jc w:val="center"/>
        </w:trPr>
        <w:tc>
          <w:tcPr>
            <w:tcW w:w="8642" w:type="dxa"/>
            <w:gridSpan w:val="6"/>
            <w:shd w:val="clear" w:color="auto" w:fill="BFBFBF" w:themeFill="background1" w:themeFillShade="BF"/>
          </w:tcPr>
          <w:p w14:paraId="0A836818" w14:textId="77777777" w:rsidR="000162F8" w:rsidRPr="009362B7" w:rsidRDefault="000162F8" w:rsidP="00F65E60">
            <w:pPr>
              <w:widowControl w:val="0"/>
              <w:jc w:val="center"/>
            </w:pPr>
            <w:r w:rsidRPr="009362B7">
              <w:t xml:space="preserve">Urban </w:t>
            </w:r>
            <w:r>
              <w:t>28</w:t>
            </w:r>
            <w:r w:rsidRPr="009362B7">
              <w:t xml:space="preserve"> GHz</w:t>
            </w:r>
            <w:r>
              <w:t xml:space="preserve"> TDD</w:t>
            </w:r>
          </w:p>
        </w:tc>
      </w:tr>
      <w:tr w:rsidR="000162F8" w14:paraId="5BE35EB0" w14:textId="77777777" w:rsidTr="000162F8">
        <w:trPr>
          <w:jc w:val="center"/>
        </w:trPr>
        <w:tc>
          <w:tcPr>
            <w:tcW w:w="1413" w:type="dxa"/>
            <w:shd w:val="clear" w:color="auto" w:fill="auto"/>
            <w:vAlign w:val="center"/>
          </w:tcPr>
          <w:p w14:paraId="38E34C56" w14:textId="77777777" w:rsidR="000162F8" w:rsidRDefault="000162F8" w:rsidP="00F65E60">
            <w:pPr>
              <w:widowControl w:val="0"/>
              <w:jc w:val="center"/>
              <w:rPr>
                <w:lang w:eastAsia="zh-CN"/>
              </w:rPr>
            </w:pPr>
            <w:r>
              <w:rPr>
                <w:lang w:eastAsia="zh-CN"/>
              </w:rPr>
              <w:t>Frame structure</w:t>
            </w:r>
          </w:p>
        </w:tc>
        <w:tc>
          <w:tcPr>
            <w:tcW w:w="1445" w:type="dxa"/>
          </w:tcPr>
          <w:p w14:paraId="71A5DC56" w14:textId="77777777" w:rsidR="000162F8" w:rsidRDefault="000162F8" w:rsidP="00F65E60">
            <w:pPr>
              <w:widowControl w:val="0"/>
              <w:jc w:val="center"/>
              <w:rPr>
                <w:lang w:eastAsia="zh-CN"/>
              </w:rPr>
            </w:pPr>
            <w:r>
              <w:rPr>
                <w:rFonts w:hint="eastAsia"/>
                <w:lang w:eastAsia="zh-CN"/>
              </w:rPr>
              <w:t>T</w:t>
            </w:r>
            <w:r>
              <w:rPr>
                <w:lang w:eastAsia="zh-CN"/>
              </w:rPr>
              <w:t>he required SNR</w:t>
            </w:r>
          </w:p>
        </w:tc>
        <w:tc>
          <w:tcPr>
            <w:tcW w:w="1446" w:type="dxa"/>
            <w:shd w:val="clear" w:color="auto" w:fill="auto"/>
            <w:vAlign w:val="center"/>
          </w:tcPr>
          <w:p w14:paraId="0302B4ED" w14:textId="77777777" w:rsidR="000162F8" w:rsidRDefault="000162F8" w:rsidP="00F65E60">
            <w:pPr>
              <w:widowControl w:val="0"/>
              <w:jc w:val="center"/>
              <w:rPr>
                <w:lang w:eastAsia="zh-CN"/>
              </w:rPr>
            </w:pPr>
            <w:r>
              <w:rPr>
                <w:rFonts w:hint="eastAsia"/>
                <w:lang w:eastAsia="zh-CN"/>
              </w:rPr>
              <w:t>M</w:t>
            </w:r>
            <w:r>
              <w:rPr>
                <w:lang w:eastAsia="zh-CN"/>
              </w:rPr>
              <w:t>CL</w:t>
            </w:r>
          </w:p>
        </w:tc>
        <w:tc>
          <w:tcPr>
            <w:tcW w:w="1446" w:type="dxa"/>
            <w:shd w:val="clear" w:color="auto" w:fill="auto"/>
            <w:vAlign w:val="center"/>
          </w:tcPr>
          <w:p w14:paraId="19E39EDF" w14:textId="77777777" w:rsidR="000162F8" w:rsidRDefault="000162F8" w:rsidP="00F65E60">
            <w:pPr>
              <w:widowControl w:val="0"/>
              <w:jc w:val="center"/>
              <w:rPr>
                <w:lang w:eastAsia="zh-CN"/>
              </w:rPr>
            </w:pPr>
            <w:r>
              <w:rPr>
                <w:rFonts w:hint="eastAsia"/>
                <w:lang w:eastAsia="zh-CN"/>
              </w:rPr>
              <w:t>M</w:t>
            </w:r>
            <w:r>
              <w:rPr>
                <w:lang w:eastAsia="zh-CN"/>
              </w:rPr>
              <w:t>IL</w:t>
            </w:r>
          </w:p>
        </w:tc>
        <w:tc>
          <w:tcPr>
            <w:tcW w:w="1446" w:type="dxa"/>
            <w:shd w:val="clear" w:color="auto" w:fill="auto"/>
            <w:vAlign w:val="center"/>
          </w:tcPr>
          <w:p w14:paraId="4C52A263" w14:textId="77777777" w:rsidR="000162F8" w:rsidRDefault="000162F8" w:rsidP="00F65E60">
            <w:pPr>
              <w:widowControl w:val="0"/>
              <w:jc w:val="center"/>
              <w:rPr>
                <w:lang w:eastAsia="zh-CN"/>
              </w:rPr>
            </w:pPr>
            <w:r>
              <w:rPr>
                <w:rFonts w:hint="eastAsia"/>
                <w:lang w:eastAsia="zh-CN"/>
              </w:rPr>
              <w:t>M</w:t>
            </w:r>
            <w:r>
              <w:rPr>
                <w:lang w:eastAsia="zh-CN"/>
              </w:rPr>
              <w:t>PL</w:t>
            </w:r>
          </w:p>
        </w:tc>
        <w:tc>
          <w:tcPr>
            <w:tcW w:w="1446" w:type="dxa"/>
            <w:shd w:val="clear" w:color="auto" w:fill="auto"/>
            <w:vAlign w:val="center"/>
          </w:tcPr>
          <w:p w14:paraId="192C847D" w14:textId="1185622B" w:rsidR="000162F8" w:rsidRDefault="000162F8" w:rsidP="00F65E60">
            <w:pPr>
              <w:widowControl w:val="0"/>
              <w:jc w:val="center"/>
              <w:rPr>
                <w:lang w:eastAsia="zh-CN"/>
              </w:rPr>
            </w:pPr>
            <w:r>
              <w:rPr>
                <w:lang w:eastAsia="zh-CN"/>
              </w:rPr>
              <w:t>Notes</w:t>
            </w:r>
          </w:p>
        </w:tc>
      </w:tr>
      <w:tr w:rsidR="000162F8" w:rsidRPr="009362B7" w14:paraId="1D171861" w14:textId="77777777" w:rsidTr="000162F8">
        <w:trPr>
          <w:jc w:val="center"/>
        </w:trPr>
        <w:tc>
          <w:tcPr>
            <w:tcW w:w="1413" w:type="dxa"/>
            <w:vMerge w:val="restart"/>
            <w:shd w:val="clear" w:color="auto" w:fill="auto"/>
            <w:vAlign w:val="center"/>
          </w:tcPr>
          <w:p w14:paraId="3CB47761" w14:textId="77777777" w:rsidR="000162F8" w:rsidRPr="009362B7" w:rsidRDefault="000162F8" w:rsidP="00F65E60">
            <w:pPr>
              <w:widowControl w:val="0"/>
              <w:jc w:val="center"/>
            </w:pPr>
            <w:r w:rsidRPr="005F68FE">
              <w:rPr>
                <w:lang w:eastAsia="zh-CN"/>
              </w:rPr>
              <w:t>DD</w:t>
            </w:r>
            <w:r>
              <w:rPr>
                <w:lang w:eastAsia="zh-CN"/>
              </w:rPr>
              <w:t>DS</w:t>
            </w:r>
            <w:r w:rsidRPr="005F68FE">
              <w:rPr>
                <w:lang w:eastAsia="zh-CN"/>
              </w:rPr>
              <w:t>U</w:t>
            </w:r>
          </w:p>
        </w:tc>
        <w:tc>
          <w:tcPr>
            <w:tcW w:w="1445" w:type="dxa"/>
          </w:tcPr>
          <w:p w14:paraId="3346F6AE" w14:textId="77777777" w:rsidR="000162F8" w:rsidRPr="009362B7" w:rsidRDefault="000162F8" w:rsidP="00F65E60">
            <w:pPr>
              <w:widowControl w:val="0"/>
              <w:jc w:val="center"/>
            </w:pPr>
            <w:r w:rsidRPr="00317E44">
              <w:t>0.97</w:t>
            </w:r>
          </w:p>
        </w:tc>
        <w:tc>
          <w:tcPr>
            <w:tcW w:w="1446" w:type="dxa"/>
            <w:shd w:val="clear" w:color="auto" w:fill="auto"/>
          </w:tcPr>
          <w:p w14:paraId="4472425C" w14:textId="77777777" w:rsidR="000162F8" w:rsidRPr="009362B7" w:rsidRDefault="000162F8" w:rsidP="00F65E60">
            <w:pPr>
              <w:widowControl w:val="0"/>
              <w:jc w:val="center"/>
            </w:pPr>
            <w:r w:rsidRPr="00317E44">
              <w:t>120.41</w:t>
            </w:r>
          </w:p>
        </w:tc>
        <w:tc>
          <w:tcPr>
            <w:tcW w:w="1446" w:type="dxa"/>
            <w:shd w:val="clear" w:color="auto" w:fill="auto"/>
          </w:tcPr>
          <w:p w14:paraId="6E689265" w14:textId="77777777" w:rsidR="000162F8" w:rsidRPr="009362B7" w:rsidRDefault="000162F8" w:rsidP="00F65E60">
            <w:pPr>
              <w:widowControl w:val="0"/>
              <w:jc w:val="center"/>
              <w:rPr>
                <w:lang w:eastAsia="zh-CN"/>
              </w:rPr>
            </w:pPr>
            <w:r w:rsidRPr="00317E44">
              <w:t>147.88</w:t>
            </w:r>
          </w:p>
        </w:tc>
        <w:tc>
          <w:tcPr>
            <w:tcW w:w="1446" w:type="dxa"/>
            <w:shd w:val="clear" w:color="auto" w:fill="auto"/>
          </w:tcPr>
          <w:p w14:paraId="3CC517C4" w14:textId="77777777" w:rsidR="000162F8" w:rsidRPr="009362B7" w:rsidRDefault="000162F8" w:rsidP="00F65E60">
            <w:pPr>
              <w:widowControl w:val="0"/>
              <w:jc w:val="center"/>
              <w:rPr>
                <w:lang w:eastAsia="zh-CN"/>
              </w:rPr>
            </w:pPr>
            <w:r w:rsidRPr="00317E44">
              <w:t>115.30</w:t>
            </w:r>
          </w:p>
        </w:tc>
        <w:tc>
          <w:tcPr>
            <w:tcW w:w="1446" w:type="dxa"/>
            <w:shd w:val="clear" w:color="auto" w:fill="auto"/>
            <w:vAlign w:val="center"/>
          </w:tcPr>
          <w:p w14:paraId="702D8368" w14:textId="77777777" w:rsidR="000162F8" w:rsidRPr="009362B7" w:rsidRDefault="000162F8" w:rsidP="00F65E60">
            <w:pPr>
              <w:widowControl w:val="0"/>
              <w:jc w:val="center"/>
              <w:rPr>
                <w:lang w:eastAsia="zh-CN"/>
              </w:rPr>
            </w:pPr>
            <w:r>
              <w:rPr>
                <w:lang w:eastAsia="zh-CN"/>
              </w:rPr>
              <w:t>NLOS/O2I</w:t>
            </w:r>
          </w:p>
        </w:tc>
      </w:tr>
      <w:tr w:rsidR="000162F8" w:rsidRPr="009362B7" w14:paraId="4363D482" w14:textId="77777777" w:rsidTr="000162F8">
        <w:trPr>
          <w:jc w:val="center"/>
        </w:trPr>
        <w:tc>
          <w:tcPr>
            <w:tcW w:w="1413" w:type="dxa"/>
            <w:vMerge/>
            <w:shd w:val="clear" w:color="auto" w:fill="auto"/>
            <w:vAlign w:val="center"/>
          </w:tcPr>
          <w:p w14:paraId="1A0F14C9" w14:textId="77777777" w:rsidR="000162F8" w:rsidRPr="009362B7" w:rsidRDefault="000162F8" w:rsidP="00F65E60">
            <w:pPr>
              <w:widowControl w:val="0"/>
              <w:jc w:val="center"/>
            </w:pPr>
          </w:p>
        </w:tc>
        <w:tc>
          <w:tcPr>
            <w:tcW w:w="1445" w:type="dxa"/>
          </w:tcPr>
          <w:p w14:paraId="5B7FD4C3" w14:textId="77777777" w:rsidR="000162F8" w:rsidRPr="009362B7" w:rsidRDefault="000162F8" w:rsidP="00F65E60">
            <w:pPr>
              <w:widowControl w:val="0"/>
              <w:jc w:val="center"/>
              <w:rPr>
                <w:lang w:eastAsia="zh-CN"/>
              </w:rPr>
            </w:pPr>
            <w:r w:rsidRPr="00317E44">
              <w:t>0.47</w:t>
            </w:r>
          </w:p>
        </w:tc>
        <w:tc>
          <w:tcPr>
            <w:tcW w:w="1446" w:type="dxa"/>
            <w:shd w:val="clear" w:color="auto" w:fill="auto"/>
          </w:tcPr>
          <w:p w14:paraId="521211F5" w14:textId="77777777" w:rsidR="000162F8" w:rsidRPr="009362B7" w:rsidRDefault="000162F8" w:rsidP="00F65E60">
            <w:pPr>
              <w:widowControl w:val="0"/>
              <w:jc w:val="center"/>
              <w:rPr>
                <w:lang w:eastAsia="zh-CN"/>
              </w:rPr>
            </w:pPr>
            <w:r w:rsidRPr="00317E44">
              <w:t>120.91</w:t>
            </w:r>
          </w:p>
        </w:tc>
        <w:tc>
          <w:tcPr>
            <w:tcW w:w="1446" w:type="dxa"/>
            <w:shd w:val="clear" w:color="auto" w:fill="auto"/>
          </w:tcPr>
          <w:p w14:paraId="1A47CB08" w14:textId="77777777" w:rsidR="000162F8" w:rsidRPr="009362B7" w:rsidRDefault="000162F8" w:rsidP="00F65E60">
            <w:pPr>
              <w:widowControl w:val="0"/>
              <w:jc w:val="center"/>
              <w:rPr>
                <w:lang w:eastAsia="zh-CN"/>
              </w:rPr>
            </w:pPr>
            <w:r w:rsidRPr="00317E44">
              <w:t>148.38</w:t>
            </w:r>
          </w:p>
        </w:tc>
        <w:tc>
          <w:tcPr>
            <w:tcW w:w="1446" w:type="dxa"/>
            <w:shd w:val="clear" w:color="auto" w:fill="auto"/>
          </w:tcPr>
          <w:p w14:paraId="4F44C261" w14:textId="77777777" w:rsidR="000162F8" w:rsidRPr="009362B7" w:rsidRDefault="000162F8" w:rsidP="00F65E60">
            <w:pPr>
              <w:widowControl w:val="0"/>
              <w:jc w:val="center"/>
            </w:pPr>
            <w:r w:rsidRPr="00317E44">
              <w:t>134.50</w:t>
            </w:r>
          </w:p>
        </w:tc>
        <w:tc>
          <w:tcPr>
            <w:tcW w:w="1446" w:type="dxa"/>
            <w:shd w:val="clear" w:color="auto" w:fill="auto"/>
            <w:vAlign w:val="center"/>
          </w:tcPr>
          <w:p w14:paraId="1BE1E03A" w14:textId="77777777" w:rsidR="000162F8" w:rsidRPr="009362B7" w:rsidRDefault="000162F8" w:rsidP="00F65E60">
            <w:pPr>
              <w:widowControl w:val="0"/>
              <w:jc w:val="center"/>
              <w:rPr>
                <w:lang w:eastAsia="zh-CN"/>
              </w:rPr>
            </w:pPr>
            <w:r>
              <w:rPr>
                <w:lang w:eastAsia="zh-CN"/>
              </w:rPr>
              <w:t>NLOS/O2O</w:t>
            </w:r>
          </w:p>
        </w:tc>
      </w:tr>
      <w:tr w:rsidR="000162F8" w:rsidRPr="009362B7" w14:paraId="0B96B36A" w14:textId="77777777" w:rsidTr="000162F8">
        <w:trPr>
          <w:jc w:val="center"/>
        </w:trPr>
        <w:tc>
          <w:tcPr>
            <w:tcW w:w="1413" w:type="dxa"/>
            <w:vMerge w:val="restart"/>
            <w:shd w:val="clear" w:color="auto" w:fill="auto"/>
            <w:vAlign w:val="center"/>
          </w:tcPr>
          <w:p w14:paraId="67DC44FC" w14:textId="77777777" w:rsidR="000162F8" w:rsidRPr="009362B7" w:rsidRDefault="000162F8" w:rsidP="00F65E60">
            <w:pPr>
              <w:widowControl w:val="0"/>
              <w:jc w:val="center"/>
              <w:rPr>
                <w:lang w:eastAsia="zh-CN"/>
              </w:rPr>
            </w:pPr>
            <w:r w:rsidRPr="005F68FE">
              <w:rPr>
                <w:lang w:eastAsia="zh-CN"/>
              </w:rPr>
              <w:t>DD</w:t>
            </w:r>
            <w:r>
              <w:rPr>
                <w:lang w:eastAsia="zh-CN"/>
              </w:rPr>
              <w:t>S</w:t>
            </w:r>
            <w:r w:rsidRPr="005F68FE">
              <w:rPr>
                <w:lang w:eastAsia="zh-CN"/>
              </w:rPr>
              <w:t>U</w:t>
            </w:r>
          </w:p>
        </w:tc>
        <w:tc>
          <w:tcPr>
            <w:tcW w:w="1445" w:type="dxa"/>
            <w:tcBorders>
              <w:bottom w:val="single" w:sz="4" w:space="0" w:color="auto"/>
            </w:tcBorders>
          </w:tcPr>
          <w:p w14:paraId="66902D86" w14:textId="77777777" w:rsidR="000162F8" w:rsidRPr="009362B7" w:rsidRDefault="000162F8" w:rsidP="00F65E60">
            <w:pPr>
              <w:widowControl w:val="0"/>
              <w:jc w:val="center"/>
            </w:pPr>
            <w:r w:rsidRPr="005B22F1">
              <w:t>1.81</w:t>
            </w:r>
          </w:p>
        </w:tc>
        <w:tc>
          <w:tcPr>
            <w:tcW w:w="1446" w:type="dxa"/>
            <w:tcBorders>
              <w:bottom w:val="single" w:sz="4" w:space="0" w:color="auto"/>
            </w:tcBorders>
            <w:shd w:val="clear" w:color="auto" w:fill="auto"/>
          </w:tcPr>
          <w:p w14:paraId="442F4A97" w14:textId="77777777" w:rsidR="000162F8" w:rsidRPr="009362B7" w:rsidRDefault="000162F8" w:rsidP="00F65E60">
            <w:pPr>
              <w:widowControl w:val="0"/>
              <w:jc w:val="center"/>
            </w:pPr>
            <w:r w:rsidRPr="005B22F1">
              <w:t>119.56</w:t>
            </w:r>
          </w:p>
        </w:tc>
        <w:tc>
          <w:tcPr>
            <w:tcW w:w="1446" w:type="dxa"/>
            <w:tcBorders>
              <w:bottom w:val="single" w:sz="4" w:space="0" w:color="auto"/>
            </w:tcBorders>
            <w:shd w:val="clear" w:color="auto" w:fill="auto"/>
          </w:tcPr>
          <w:p w14:paraId="654D65AF" w14:textId="77777777" w:rsidR="000162F8" w:rsidRPr="009362B7" w:rsidRDefault="000162F8" w:rsidP="00F65E60">
            <w:pPr>
              <w:widowControl w:val="0"/>
              <w:jc w:val="center"/>
              <w:rPr>
                <w:lang w:eastAsia="zh-CN"/>
              </w:rPr>
            </w:pPr>
            <w:r w:rsidRPr="005B22F1">
              <w:t>147.04</w:t>
            </w:r>
          </w:p>
        </w:tc>
        <w:tc>
          <w:tcPr>
            <w:tcW w:w="1446" w:type="dxa"/>
            <w:tcBorders>
              <w:bottom w:val="single" w:sz="4" w:space="0" w:color="auto"/>
            </w:tcBorders>
            <w:shd w:val="clear" w:color="auto" w:fill="auto"/>
          </w:tcPr>
          <w:p w14:paraId="6542DAD1" w14:textId="77777777" w:rsidR="000162F8" w:rsidRPr="009362B7" w:rsidRDefault="000162F8" w:rsidP="00F65E60">
            <w:pPr>
              <w:widowControl w:val="0"/>
              <w:jc w:val="center"/>
              <w:rPr>
                <w:lang w:eastAsia="zh-CN"/>
              </w:rPr>
            </w:pPr>
            <w:r w:rsidRPr="005B22F1">
              <w:t>114.46</w:t>
            </w:r>
          </w:p>
        </w:tc>
        <w:tc>
          <w:tcPr>
            <w:tcW w:w="1446" w:type="dxa"/>
            <w:tcBorders>
              <w:bottom w:val="single" w:sz="4" w:space="0" w:color="auto"/>
            </w:tcBorders>
            <w:shd w:val="clear" w:color="auto" w:fill="auto"/>
            <w:vAlign w:val="center"/>
          </w:tcPr>
          <w:p w14:paraId="50D16183" w14:textId="77777777" w:rsidR="000162F8" w:rsidRPr="009362B7" w:rsidRDefault="000162F8" w:rsidP="00F65E60">
            <w:pPr>
              <w:widowControl w:val="0"/>
              <w:jc w:val="center"/>
              <w:rPr>
                <w:lang w:eastAsia="zh-CN"/>
              </w:rPr>
            </w:pPr>
            <w:r>
              <w:rPr>
                <w:lang w:eastAsia="zh-CN"/>
              </w:rPr>
              <w:t>NLOS/O2I</w:t>
            </w:r>
          </w:p>
        </w:tc>
      </w:tr>
      <w:tr w:rsidR="000162F8" w:rsidRPr="009362B7" w14:paraId="735F6D26" w14:textId="77777777" w:rsidTr="000162F8">
        <w:trPr>
          <w:jc w:val="center"/>
        </w:trPr>
        <w:tc>
          <w:tcPr>
            <w:tcW w:w="1413" w:type="dxa"/>
            <w:vMerge/>
            <w:shd w:val="clear" w:color="auto" w:fill="auto"/>
            <w:vAlign w:val="center"/>
          </w:tcPr>
          <w:p w14:paraId="2F6D8E4D" w14:textId="77777777" w:rsidR="000162F8" w:rsidRPr="009362B7" w:rsidRDefault="000162F8" w:rsidP="00F65E60">
            <w:pPr>
              <w:widowControl w:val="0"/>
              <w:jc w:val="center"/>
              <w:rPr>
                <w:lang w:eastAsia="zh-CN"/>
              </w:rPr>
            </w:pPr>
          </w:p>
        </w:tc>
        <w:tc>
          <w:tcPr>
            <w:tcW w:w="1445" w:type="dxa"/>
            <w:tcBorders>
              <w:bottom w:val="single" w:sz="4" w:space="0" w:color="auto"/>
            </w:tcBorders>
          </w:tcPr>
          <w:p w14:paraId="1DE5C82A" w14:textId="77777777" w:rsidR="000162F8" w:rsidRPr="009362B7" w:rsidRDefault="000162F8" w:rsidP="00F65E60">
            <w:pPr>
              <w:widowControl w:val="0"/>
              <w:jc w:val="center"/>
            </w:pPr>
            <w:r w:rsidRPr="005B22F1">
              <w:t>1.41</w:t>
            </w:r>
          </w:p>
        </w:tc>
        <w:tc>
          <w:tcPr>
            <w:tcW w:w="1446" w:type="dxa"/>
            <w:tcBorders>
              <w:bottom w:val="single" w:sz="4" w:space="0" w:color="auto"/>
            </w:tcBorders>
            <w:shd w:val="clear" w:color="auto" w:fill="auto"/>
          </w:tcPr>
          <w:p w14:paraId="133CC4C8" w14:textId="77777777" w:rsidR="000162F8" w:rsidRPr="009362B7" w:rsidRDefault="000162F8" w:rsidP="00F65E60">
            <w:pPr>
              <w:widowControl w:val="0"/>
              <w:jc w:val="center"/>
            </w:pPr>
            <w:r w:rsidRPr="005B22F1">
              <w:t>119.97</w:t>
            </w:r>
          </w:p>
        </w:tc>
        <w:tc>
          <w:tcPr>
            <w:tcW w:w="1446" w:type="dxa"/>
            <w:tcBorders>
              <w:bottom w:val="single" w:sz="4" w:space="0" w:color="auto"/>
            </w:tcBorders>
            <w:shd w:val="clear" w:color="auto" w:fill="auto"/>
          </w:tcPr>
          <w:p w14:paraId="1D55F81D" w14:textId="77777777" w:rsidR="000162F8" w:rsidRPr="009362B7" w:rsidRDefault="000162F8" w:rsidP="00F65E60">
            <w:pPr>
              <w:widowControl w:val="0"/>
              <w:jc w:val="center"/>
              <w:rPr>
                <w:lang w:eastAsia="zh-CN"/>
              </w:rPr>
            </w:pPr>
            <w:r w:rsidRPr="005B22F1">
              <w:t>147.44</w:t>
            </w:r>
          </w:p>
        </w:tc>
        <w:tc>
          <w:tcPr>
            <w:tcW w:w="1446" w:type="dxa"/>
            <w:tcBorders>
              <w:bottom w:val="single" w:sz="4" w:space="0" w:color="auto"/>
            </w:tcBorders>
            <w:shd w:val="clear" w:color="auto" w:fill="auto"/>
          </w:tcPr>
          <w:p w14:paraId="061C20A5" w14:textId="77777777" w:rsidR="000162F8" w:rsidRPr="009362B7" w:rsidRDefault="000162F8" w:rsidP="00F65E60">
            <w:pPr>
              <w:widowControl w:val="0"/>
              <w:jc w:val="center"/>
              <w:rPr>
                <w:lang w:eastAsia="zh-CN"/>
              </w:rPr>
            </w:pPr>
            <w:r w:rsidRPr="005B22F1">
              <w:t>133.56</w:t>
            </w:r>
          </w:p>
        </w:tc>
        <w:tc>
          <w:tcPr>
            <w:tcW w:w="1446" w:type="dxa"/>
            <w:tcBorders>
              <w:bottom w:val="single" w:sz="4" w:space="0" w:color="auto"/>
            </w:tcBorders>
            <w:shd w:val="clear" w:color="auto" w:fill="auto"/>
            <w:vAlign w:val="center"/>
          </w:tcPr>
          <w:p w14:paraId="001CFE96" w14:textId="77777777" w:rsidR="000162F8" w:rsidRPr="009362B7" w:rsidRDefault="000162F8" w:rsidP="00F65E60">
            <w:pPr>
              <w:widowControl w:val="0"/>
              <w:jc w:val="center"/>
              <w:rPr>
                <w:lang w:eastAsia="zh-CN"/>
              </w:rPr>
            </w:pPr>
            <w:r>
              <w:rPr>
                <w:lang w:eastAsia="zh-CN"/>
              </w:rPr>
              <w:t>NLOS/O2O</w:t>
            </w:r>
          </w:p>
        </w:tc>
      </w:tr>
    </w:tbl>
    <w:p w14:paraId="45E232B7" w14:textId="77777777" w:rsidR="000162F8" w:rsidRDefault="000162F8" w:rsidP="005478D5">
      <w:pPr>
        <w:rPr>
          <w:lang w:val="en-US"/>
        </w:rPr>
      </w:pPr>
    </w:p>
    <w:sectPr w:rsidR="000162F8" w:rsidSect="006411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51B2F" w14:textId="77777777" w:rsidR="00472415" w:rsidRDefault="00472415" w:rsidP="00D872F1">
      <w:pPr>
        <w:spacing w:after="0"/>
      </w:pPr>
      <w:r>
        <w:separator/>
      </w:r>
    </w:p>
  </w:endnote>
  <w:endnote w:type="continuationSeparator" w:id="0">
    <w:p w14:paraId="597A43FD" w14:textId="77777777" w:rsidR="00472415" w:rsidRDefault="00472415" w:rsidP="00D872F1">
      <w:pPr>
        <w:spacing w:after="0"/>
      </w:pPr>
      <w:r>
        <w:continuationSeparator/>
      </w:r>
    </w:p>
  </w:endnote>
  <w:endnote w:type="continuationNotice" w:id="1">
    <w:p w14:paraId="0B9F7446" w14:textId="77777777" w:rsidR="00472415" w:rsidRDefault="00472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472415" w:rsidRDefault="00472415">
    <w:pPr>
      <w:pStyle w:val="Footer"/>
    </w:pPr>
    <w:r>
      <w:rPr>
        <w:lang w:eastAsia="zh-CN"/>
      </w:rPr>
      <mc:AlternateContent>
        <mc:Choice Requires="wps">
          <w:drawing>
            <wp:anchor distT="0" distB="0" distL="114300" distR="114300" simplePos="0" relativeHeight="251658240"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472415" w:rsidRPr="00B75603" w:rsidRDefault="00472415"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472415" w:rsidRPr="00B75603" w:rsidRDefault="00472415"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211CE" w14:textId="77777777" w:rsidR="00472415" w:rsidRDefault="00472415" w:rsidP="00D872F1">
      <w:pPr>
        <w:spacing w:after="0"/>
      </w:pPr>
      <w:r>
        <w:separator/>
      </w:r>
    </w:p>
  </w:footnote>
  <w:footnote w:type="continuationSeparator" w:id="0">
    <w:p w14:paraId="496FF6E0" w14:textId="77777777" w:rsidR="00472415" w:rsidRDefault="00472415" w:rsidP="00D872F1">
      <w:pPr>
        <w:spacing w:after="0"/>
      </w:pPr>
      <w:r>
        <w:continuationSeparator/>
      </w:r>
    </w:p>
  </w:footnote>
  <w:footnote w:type="continuationNotice" w:id="1">
    <w:p w14:paraId="39FE18CB" w14:textId="77777777" w:rsidR="00472415" w:rsidRDefault="004724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641"/>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 w15:restartNumberingAfterBreak="0">
    <w:nsid w:val="05BF137A"/>
    <w:multiLevelType w:val="hybridMultilevel"/>
    <w:tmpl w:val="BCA47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F51C37"/>
    <w:multiLevelType w:val="hybridMultilevel"/>
    <w:tmpl w:val="F39C4C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723AB6"/>
    <w:multiLevelType w:val="hybridMultilevel"/>
    <w:tmpl w:val="3D126D0C"/>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8F5B09"/>
    <w:multiLevelType w:val="multilevel"/>
    <w:tmpl w:val="3C60B4E2"/>
    <w:lvl w:ilvl="0">
      <w:start w:val="1"/>
      <w:numFmt w:val="decimal"/>
      <w:lvlText w:val="%1."/>
      <w:lvlJc w:val="left"/>
      <w:pPr>
        <w:ind w:left="720" w:hanging="360"/>
      </w:pPr>
      <w:rPr>
        <w:rFonts w:hint="default"/>
      </w:rPr>
    </w:lvl>
    <w:lvl w:ilvl="1">
      <w:start w:val="6"/>
      <w:numFmt w:val="decimal"/>
      <w:isLgl/>
      <w:lvlText w:val="%1.%2"/>
      <w:lvlJc w:val="left"/>
      <w:pPr>
        <w:ind w:left="980" w:hanging="6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FB40BF6"/>
    <w:multiLevelType w:val="hybridMultilevel"/>
    <w:tmpl w:val="3CB0A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8765C6"/>
    <w:multiLevelType w:val="hybridMultilevel"/>
    <w:tmpl w:val="4D3C58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150997"/>
    <w:multiLevelType w:val="multilevel"/>
    <w:tmpl w:val="3C60B4E2"/>
    <w:lvl w:ilvl="0">
      <w:start w:val="1"/>
      <w:numFmt w:val="decimal"/>
      <w:lvlText w:val="%1."/>
      <w:lvlJc w:val="left"/>
      <w:pPr>
        <w:ind w:left="720" w:hanging="360"/>
      </w:pPr>
      <w:rPr>
        <w:rFonts w:hint="default"/>
      </w:rPr>
    </w:lvl>
    <w:lvl w:ilvl="1">
      <w:start w:val="6"/>
      <w:numFmt w:val="decimal"/>
      <w:isLgl/>
      <w:lvlText w:val="%1.%2"/>
      <w:lvlJc w:val="left"/>
      <w:pPr>
        <w:ind w:left="980" w:hanging="6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E956290"/>
    <w:multiLevelType w:val="hybridMultilevel"/>
    <w:tmpl w:val="14740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8C2004"/>
    <w:multiLevelType w:val="multilevel"/>
    <w:tmpl w:val="CFEAB8BC"/>
    <w:lvl w:ilvl="0">
      <w:start w:val="1"/>
      <w:numFmt w:val="decimal"/>
      <w:lvlText w:val="%1."/>
      <w:lvlJc w:val="left"/>
      <w:pPr>
        <w:ind w:left="720" w:hanging="360"/>
      </w:pPr>
    </w:lvl>
    <w:lvl w:ilvl="1">
      <w:start w:val="7"/>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57E0AAE"/>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1" w15:restartNumberingAfterBreak="0">
    <w:nsid w:val="5628791F"/>
    <w:multiLevelType w:val="hybridMultilevel"/>
    <w:tmpl w:val="B3788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C07CA2"/>
    <w:multiLevelType w:val="hybridMultilevel"/>
    <w:tmpl w:val="34F29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8E1E57"/>
    <w:multiLevelType w:val="hybridMultilevel"/>
    <w:tmpl w:val="4F90D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A951B06"/>
    <w:multiLevelType w:val="hybridMultilevel"/>
    <w:tmpl w:val="DBA4C5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FB6A19"/>
    <w:multiLevelType w:val="hybridMultilevel"/>
    <w:tmpl w:val="F8DA82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A6332F"/>
    <w:multiLevelType w:val="hybridMultilevel"/>
    <w:tmpl w:val="7A929EB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0" w15:restartNumberingAfterBreak="0">
    <w:nsid w:val="76085590"/>
    <w:multiLevelType w:val="hybridMultilevel"/>
    <w:tmpl w:val="96944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6C694E"/>
    <w:multiLevelType w:val="hybridMultilevel"/>
    <w:tmpl w:val="FAE6E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4"/>
  </w:num>
  <w:num w:numId="4">
    <w:abstractNumId w:val="13"/>
  </w:num>
  <w:num w:numId="5">
    <w:abstractNumId w:val="2"/>
  </w:num>
  <w:num w:numId="6">
    <w:abstractNumId w:val="20"/>
  </w:num>
  <w:num w:numId="7">
    <w:abstractNumId w:val="4"/>
  </w:num>
  <w:num w:numId="8">
    <w:abstractNumId w:val="9"/>
  </w:num>
  <w:num w:numId="9">
    <w:abstractNumId w:val="19"/>
  </w:num>
  <w:num w:numId="10">
    <w:abstractNumId w:val="18"/>
  </w:num>
  <w:num w:numId="11">
    <w:abstractNumId w:val="15"/>
  </w:num>
  <w:num w:numId="12">
    <w:abstractNumId w:val="11"/>
  </w:num>
  <w:num w:numId="13">
    <w:abstractNumId w:val="12"/>
  </w:num>
  <w:num w:numId="14">
    <w:abstractNumId w:val="16"/>
  </w:num>
  <w:num w:numId="15">
    <w:abstractNumId w:val="17"/>
  </w:num>
  <w:num w:numId="16">
    <w:abstractNumId w:val="5"/>
  </w:num>
  <w:num w:numId="17">
    <w:abstractNumId w:val="1"/>
  </w:num>
  <w:num w:numId="18">
    <w:abstractNumId w:val="3"/>
  </w:num>
  <w:num w:numId="19">
    <w:abstractNumId w:val="7"/>
  </w:num>
  <w:num w:numId="20">
    <w:abstractNumId w:val="21"/>
  </w:num>
  <w:num w:numId="21">
    <w:abstractNumId w:val="8"/>
  </w:num>
  <w:num w:numId="2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9FB"/>
    <w:rsid w:val="00001FE1"/>
    <w:rsid w:val="00002058"/>
    <w:rsid w:val="00004F31"/>
    <w:rsid w:val="000058BB"/>
    <w:rsid w:val="00005C69"/>
    <w:rsid w:val="000156F9"/>
    <w:rsid w:val="000162F8"/>
    <w:rsid w:val="0002134F"/>
    <w:rsid w:val="00022006"/>
    <w:rsid w:val="00022C58"/>
    <w:rsid w:val="000343C7"/>
    <w:rsid w:val="00034F76"/>
    <w:rsid w:val="00040BCD"/>
    <w:rsid w:val="00043CFB"/>
    <w:rsid w:val="0004505C"/>
    <w:rsid w:val="00047FBD"/>
    <w:rsid w:val="00050CF9"/>
    <w:rsid w:val="00061492"/>
    <w:rsid w:val="00062272"/>
    <w:rsid w:val="00065AD8"/>
    <w:rsid w:val="00067058"/>
    <w:rsid w:val="0007316D"/>
    <w:rsid w:val="00073F58"/>
    <w:rsid w:val="00073FF9"/>
    <w:rsid w:val="00080B99"/>
    <w:rsid w:val="0008143E"/>
    <w:rsid w:val="0008164A"/>
    <w:rsid w:val="00082B6A"/>
    <w:rsid w:val="00083E8E"/>
    <w:rsid w:val="00084734"/>
    <w:rsid w:val="00085363"/>
    <w:rsid w:val="00086447"/>
    <w:rsid w:val="000A4256"/>
    <w:rsid w:val="000A4DEA"/>
    <w:rsid w:val="000A77E1"/>
    <w:rsid w:val="000B1503"/>
    <w:rsid w:val="000B16A9"/>
    <w:rsid w:val="000B2BF4"/>
    <w:rsid w:val="000B5FF1"/>
    <w:rsid w:val="000C07B2"/>
    <w:rsid w:val="000C0CC2"/>
    <w:rsid w:val="000C28A0"/>
    <w:rsid w:val="000C31C6"/>
    <w:rsid w:val="000C6BE9"/>
    <w:rsid w:val="000C7F38"/>
    <w:rsid w:val="000D2BBB"/>
    <w:rsid w:val="000D3FD4"/>
    <w:rsid w:val="000D4444"/>
    <w:rsid w:val="000D70A5"/>
    <w:rsid w:val="000E0756"/>
    <w:rsid w:val="000E172E"/>
    <w:rsid w:val="000F66FA"/>
    <w:rsid w:val="000F6F5A"/>
    <w:rsid w:val="000F70A9"/>
    <w:rsid w:val="0010011B"/>
    <w:rsid w:val="001002B3"/>
    <w:rsid w:val="00107171"/>
    <w:rsid w:val="00110986"/>
    <w:rsid w:val="00111068"/>
    <w:rsid w:val="001118C0"/>
    <w:rsid w:val="00113E43"/>
    <w:rsid w:val="00116C09"/>
    <w:rsid w:val="00122E03"/>
    <w:rsid w:val="00123F85"/>
    <w:rsid w:val="0012446E"/>
    <w:rsid w:val="001250A8"/>
    <w:rsid w:val="001306D2"/>
    <w:rsid w:val="00136A84"/>
    <w:rsid w:val="0014084A"/>
    <w:rsid w:val="00152262"/>
    <w:rsid w:val="0015320F"/>
    <w:rsid w:val="00156638"/>
    <w:rsid w:val="00156AA9"/>
    <w:rsid w:val="0016720E"/>
    <w:rsid w:val="001725D5"/>
    <w:rsid w:val="00173A2D"/>
    <w:rsid w:val="00175B9E"/>
    <w:rsid w:val="00177248"/>
    <w:rsid w:val="001806A9"/>
    <w:rsid w:val="001819A3"/>
    <w:rsid w:val="00183E4E"/>
    <w:rsid w:val="00183F06"/>
    <w:rsid w:val="001862C5"/>
    <w:rsid w:val="0018631C"/>
    <w:rsid w:val="00192E5A"/>
    <w:rsid w:val="00195325"/>
    <w:rsid w:val="001A166E"/>
    <w:rsid w:val="001A2508"/>
    <w:rsid w:val="001A5E90"/>
    <w:rsid w:val="001B0398"/>
    <w:rsid w:val="001B0743"/>
    <w:rsid w:val="001B26BE"/>
    <w:rsid w:val="001B6172"/>
    <w:rsid w:val="001B69A2"/>
    <w:rsid w:val="001B7B10"/>
    <w:rsid w:val="001C53B3"/>
    <w:rsid w:val="001C5A6F"/>
    <w:rsid w:val="001D335F"/>
    <w:rsid w:val="001D618A"/>
    <w:rsid w:val="001E2690"/>
    <w:rsid w:val="001E5A53"/>
    <w:rsid w:val="001F12B1"/>
    <w:rsid w:val="001F4CA5"/>
    <w:rsid w:val="001F4E56"/>
    <w:rsid w:val="001F7C34"/>
    <w:rsid w:val="00205D5E"/>
    <w:rsid w:val="0021398F"/>
    <w:rsid w:val="002174A6"/>
    <w:rsid w:val="00221325"/>
    <w:rsid w:val="00221A8F"/>
    <w:rsid w:val="00223045"/>
    <w:rsid w:val="002264FB"/>
    <w:rsid w:val="002266C2"/>
    <w:rsid w:val="002314AE"/>
    <w:rsid w:val="00231E90"/>
    <w:rsid w:val="002347E0"/>
    <w:rsid w:val="00241D91"/>
    <w:rsid w:val="00242687"/>
    <w:rsid w:val="002431E1"/>
    <w:rsid w:val="00246F75"/>
    <w:rsid w:val="00251736"/>
    <w:rsid w:val="002523E5"/>
    <w:rsid w:val="00260117"/>
    <w:rsid w:val="00263D03"/>
    <w:rsid w:val="00265D60"/>
    <w:rsid w:val="00274F93"/>
    <w:rsid w:val="00276E06"/>
    <w:rsid w:val="002774B4"/>
    <w:rsid w:val="002866DB"/>
    <w:rsid w:val="00287D29"/>
    <w:rsid w:val="00290C31"/>
    <w:rsid w:val="0029245E"/>
    <w:rsid w:val="00294162"/>
    <w:rsid w:val="00296720"/>
    <w:rsid w:val="00296987"/>
    <w:rsid w:val="002A0245"/>
    <w:rsid w:val="002A0285"/>
    <w:rsid w:val="002A56CA"/>
    <w:rsid w:val="002B140D"/>
    <w:rsid w:val="002B1927"/>
    <w:rsid w:val="002B45DD"/>
    <w:rsid w:val="002B5F11"/>
    <w:rsid w:val="002B758C"/>
    <w:rsid w:val="002C0195"/>
    <w:rsid w:val="002C40C8"/>
    <w:rsid w:val="002C5819"/>
    <w:rsid w:val="002C665B"/>
    <w:rsid w:val="002C72B8"/>
    <w:rsid w:val="002D0C15"/>
    <w:rsid w:val="002D1091"/>
    <w:rsid w:val="002D6221"/>
    <w:rsid w:val="002E0A24"/>
    <w:rsid w:val="002E10A4"/>
    <w:rsid w:val="002E2BFB"/>
    <w:rsid w:val="002E433C"/>
    <w:rsid w:val="002E4638"/>
    <w:rsid w:val="002E471C"/>
    <w:rsid w:val="002F11BD"/>
    <w:rsid w:val="002F1483"/>
    <w:rsid w:val="002F23E7"/>
    <w:rsid w:val="002F4416"/>
    <w:rsid w:val="002F5183"/>
    <w:rsid w:val="002F69F1"/>
    <w:rsid w:val="002F7DCE"/>
    <w:rsid w:val="003039E8"/>
    <w:rsid w:val="00303A27"/>
    <w:rsid w:val="00304D8B"/>
    <w:rsid w:val="00305466"/>
    <w:rsid w:val="003173F5"/>
    <w:rsid w:val="00323136"/>
    <w:rsid w:val="0033007E"/>
    <w:rsid w:val="0033127C"/>
    <w:rsid w:val="00340042"/>
    <w:rsid w:val="0034011C"/>
    <w:rsid w:val="00340FE3"/>
    <w:rsid w:val="003453CB"/>
    <w:rsid w:val="003523DC"/>
    <w:rsid w:val="00356991"/>
    <w:rsid w:val="00357F4F"/>
    <w:rsid w:val="003604B1"/>
    <w:rsid w:val="0036339A"/>
    <w:rsid w:val="00364D8B"/>
    <w:rsid w:val="0036713C"/>
    <w:rsid w:val="00383A17"/>
    <w:rsid w:val="003939A4"/>
    <w:rsid w:val="003947D6"/>
    <w:rsid w:val="003971BF"/>
    <w:rsid w:val="0039761C"/>
    <w:rsid w:val="003A4C51"/>
    <w:rsid w:val="003A5613"/>
    <w:rsid w:val="003A7076"/>
    <w:rsid w:val="003B0155"/>
    <w:rsid w:val="003B2892"/>
    <w:rsid w:val="003B2B8D"/>
    <w:rsid w:val="003B4117"/>
    <w:rsid w:val="003B5674"/>
    <w:rsid w:val="003C4FFE"/>
    <w:rsid w:val="003C6E40"/>
    <w:rsid w:val="003C72C5"/>
    <w:rsid w:val="003C7A80"/>
    <w:rsid w:val="003D1235"/>
    <w:rsid w:val="003D3934"/>
    <w:rsid w:val="003E1BEF"/>
    <w:rsid w:val="003E3C50"/>
    <w:rsid w:val="003E56F5"/>
    <w:rsid w:val="003E6F45"/>
    <w:rsid w:val="003F1848"/>
    <w:rsid w:val="003F277D"/>
    <w:rsid w:val="00401693"/>
    <w:rsid w:val="00402013"/>
    <w:rsid w:val="00407FF7"/>
    <w:rsid w:val="00412889"/>
    <w:rsid w:val="0041478F"/>
    <w:rsid w:val="0042081D"/>
    <w:rsid w:val="00420D82"/>
    <w:rsid w:val="0042235F"/>
    <w:rsid w:val="00425623"/>
    <w:rsid w:val="00425987"/>
    <w:rsid w:val="00426FFE"/>
    <w:rsid w:val="00427C9A"/>
    <w:rsid w:val="00451AA8"/>
    <w:rsid w:val="00453773"/>
    <w:rsid w:val="00456377"/>
    <w:rsid w:val="00456615"/>
    <w:rsid w:val="00467939"/>
    <w:rsid w:val="00472415"/>
    <w:rsid w:val="0047477D"/>
    <w:rsid w:val="00480420"/>
    <w:rsid w:val="00487A15"/>
    <w:rsid w:val="004904FC"/>
    <w:rsid w:val="00491678"/>
    <w:rsid w:val="00492C59"/>
    <w:rsid w:val="00494C8D"/>
    <w:rsid w:val="004A607A"/>
    <w:rsid w:val="004D2173"/>
    <w:rsid w:val="004D40C3"/>
    <w:rsid w:val="004D4A46"/>
    <w:rsid w:val="004E1B89"/>
    <w:rsid w:val="004E608E"/>
    <w:rsid w:val="004E6C27"/>
    <w:rsid w:val="004F1136"/>
    <w:rsid w:val="004F4231"/>
    <w:rsid w:val="004F556E"/>
    <w:rsid w:val="004F6467"/>
    <w:rsid w:val="004F648A"/>
    <w:rsid w:val="004F65B4"/>
    <w:rsid w:val="004F70EA"/>
    <w:rsid w:val="004F7926"/>
    <w:rsid w:val="0050024C"/>
    <w:rsid w:val="0050074A"/>
    <w:rsid w:val="00501CAA"/>
    <w:rsid w:val="00503F85"/>
    <w:rsid w:val="00507D9F"/>
    <w:rsid w:val="0051058C"/>
    <w:rsid w:val="00511097"/>
    <w:rsid w:val="00511ED8"/>
    <w:rsid w:val="00524550"/>
    <w:rsid w:val="00526918"/>
    <w:rsid w:val="005279B2"/>
    <w:rsid w:val="005304E8"/>
    <w:rsid w:val="00531822"/>
    <w:rsid w:val="005326ED"/>
    <w:rsid w:val="0053272D"/>
    <w:rsid w:val="005358EE"/>
    <w:rsid w:val="005444C9"/>
    <w:rsid w:val="00545080"/>
    <w:rsid w:val="005478D5"/>
    <w:rsid w:val="0055182C"/>
    <w:rsid w:val="00552BA9"/>
    <w:rsid w:val="00564092"/>
    <w:rsid w:val="00564DF0"/>
    <w:rsid w:val="00565A2D"/>
    <w:rsid w:val="0056626C"/>
    <w:rsid w:val="00570328"/>
    <w:rsid w:val="00570FA9"/>
    <w:rsid w:val="00572FCA"/>
    <w:rsid w:val="00581965"/>
    <w:rsid w:val="00581DAE"/>
    <w:rsid w:val="00585292"/>
    <w:rsid w:val="005854ED"/>
    <w:rsid w:val="00585C4F"/>
    <w:rsid w:val="00587781"/>
    <w:rsid w:val="00590B03"/>
    <w:rsid w:val="0059385C"/>
    <w:rsid w:val="00597A53"/>
    <w:rsid w:val="005A1827"/>
    <w:rsid w:val="005A1CD1"/>
    <w:rsid w:val="005A1E31"/>
    <w:rsid w:val="005A3D48"/>
    <w:rsid w:val="005A431E"/>
    <w:rsid w:val="005A55AB"/>
    <w:rsid w:val="005A5E5D"/>
    <w:rsid w:val="005B054B"/>
    <w:rsid w:val="005B44CC"/>
    <w:rsid w:val="005C24AB"/>
    <w:rsid w:val="005C45C0"/>
    <w:rsid w:val="005C4BE7"/>
    <w:rsid w:val="005C6406"/>
    <w:rsid w:val="005C64DF"/>
    <w:rsid w:val="005D75B4"/>
    <w:rsid w:val="005E02DF"/>
    <w:rsid w:val="005E05CF"/>
    <w:rsid w:val="005E446A"/>
    <w:rsid w:val="005E5D0E"/>
    <w:rsid w:val="005E5D7C"/>
    <w:rsid w:val="005E6B81"/>
    <w:rsid w:val="005F171F"/>
    <w:rsid w:val="005F397B"/>
    <w:rsid w:val="00603280"/>
    <w:rsid w:val="00606702"/>
    <w:rsid w:val="00606D71"/>
    <w:rsid w:val="00613567"/>
    <w:rsid w:val="00615ED8"/>
    <w:rsid w:val="006248A2"/>
    <w:rsid w:val="0062661A"/>
    <w:rsid w:val="006272D1"/>
    <w:rsid w:val="00630469"/>
    <w:rsid w:val="00630F80"/>
    <w:rsid w:val="006321A0"/>
    <w:rsid w:val="00632EBB"/>
    <w:rsid w:val="00632F4A"/>
    <w:rsid w:val="00637EF5"/>
    <w:rsid w:val="00640176"/>
    <w:rsid w:val="0064119D"/>
    <w:rsid w:val="00647AF7"/>
    <w:rsid w:val="00650D45"/>
    <w:rsid w:val="006511F0"/>
    <w:rsid w:val="00664785"/>
    <w:rsid w:val="006652CA"/>
    <w:rsid w:val="00673B87"/>
    <w:rsid w:val="006769EB"/>
    <w:rsid w:val="00681CF1"/>
    <w:rsid w:val="00697F92"/>
    <w:rsid w:val="006A27C1"/>
    <w:rsid w:val="006A4FF3"/>
    <w:rsid w:val="006B0605"/>
    <w:rsid w:val="006B0AE8"/>
    <w:rsid w:val="006B68E3"/>
    <w:rsid w:val="006B7832"/>
    <w:rsid w:val="006B7D27"/>
    <w:rsid w:val="006C525F"/>
    <w:rsid w:val="006C6FE8"/>
    <w:rsid w:val="006D1B54"/>
    <w:rsid w:val="006D3E68"/>
    <w:rsid w:val="006D56A1"/>
    <w:rsid w:val="006F448B"/>
    <w:rsid w:val="006F488F"/>
    <w:rsid w:val="006F4AFC"/>
    <w:rsid w:val="006F6B6C"/>
    <w:rsid w:val="006F7120"/>
    <w:rsid w:val="006F7287"/>
    <w:rsid w:val="00700C60"/>
    <w:rsid w:val="00704B1A"/>
    <w:rsid w:val="00704C6A"/>
    <w:rsid w:val="00711678"/>
    <w:rsid w:val="0072239F"/>
    <w:rsid w:val="00726A3F"/>
    <w:rsid w:val="007317AD"/>
    <w:rsid w:val="00736475"/>
    <w:rsid w:val="00737097"/>
    <w:rsid w:val="007421EF"/>
    <w:rsid w:val="00744721"/>
    <w:rsid w:val="007458FF"/>
    <w:rsid w:val="007463FC"/>
    <w:rsid w:val="00747067"/>
    <w:rsid w:val="007509B9"/>
    <w:rsid w:val="00752B0B"/>
    <w:rsid w:val="00753F4C"/>
    <w:rsid w:val="00754CFD"/>
    <w:rsid w:val="00762955"/>
    <w:rsid w:val="007634DA"/>
    <w:rsid w:val="00765F8E"/>
    <w:rsid w:val="0076664D"/>
    <w:rsid w:val="00767133"/>
    <w:rsid w:val="00781146"/>
    <w:rsid w:val="00790349"/>
    <w:rsid w:val="00793610"/>
    <w:rsid w:val="00797C6F"/>
    <w:rsid w:val="007A2604"/>
    <w:rsid w:val="007A359E"/>
    <w:rsid w:val="007B0486"/>
    <w:rsid w:val="007B4D86"/>
    <w:rsid w:val="007B6F71"/>
    <w:rsid w:val="007C45B3"/>
    <w:rsid w:val="007C5064"/>
    <w:rsid w:val="007C5359"/>
    <w:rsid w:val="007D3D32"/>
    <w:rsid w:val="007E29F4"/>
    <w:rsid w:val="007E4D30"/>
    <w:rsid w:val="007F49FC"/>
    <w:rsid w:val="00804019"/>
    <w:rsid w:val="00804173"/>
    <w:rsid w:val="008174E8"/>
    <w:rsid w:val="00821BA1"/>
    <w:rsid w:val="0082396F"/>
    <w:rsid w:val="00825A6F"/>
    <w:rsid w:val="00827D1D"/>
    <w:rsid w:val="008301B3"/>
    <w:rsid w:val="008308E9"/>
    <w:rsid w:val="008346A6"/>
    <w:rsid w:val="00837DE2"/>
    <w:rsid w:val="00846A5A"/>
    <w:rsid w:val="0085717D"/>
    <w:rsid w:val="00857635"/>
    <w:rsid w:val="00863405"/>
    <w:rsid w:val="008644FC"/>
    <w:rsid w:val="008657AF"/>
    <w:rsid w:val="00865A8C"/>
    <w:rsid w:val="0086799E"/>
    <w:rsid w:val="00873A4D"/>
    <w:rsid w:val="00875DAC"/>
    <w:rsid w:val="00880701"/>
    <w:rsid w:val="00881021"/>
    <w:rsid w:val="008822B1"/>
    <w:rsid w:val="008823BA"/>
    <w:rsid w:val="008851CC"/>
    <w:rsid w:val="0088660D"/>
    <w:rsid w:val="008A0CB8"/>
    <w:rsid w:val="008A3147"/>
    <w:rsid w:val="008A4229"/>
    <w:rsid w:val="008A432E"/>
    <w:rsid w:val="008A6651"/>
    <w:rsid w:val="008B63A1"/>
    <w:rsid w:val="008B7313"/>
    <w:rsid w:val="008C0A12"/>
    <w:rsid w:val="008C31C1"/>
    <w:rsid w:val="008C5D3D"/>
    <w:rsid w:val="008C7E44"/>
    <w:rsid w:val="008D08DA"/>
    <w:rsid w:val="008D1071"/>
    <w:rsid w:val="008D199D"/>
    <w:rsid w:val="008E555E"/>
    <w:rsid w:val="008F16AA"/>
    <w:rsid w:val="008F7420"/>
    <w:rsid w:val="00903C5C"/>
    <w:rsid w:val="0090524E"/>
    <w:rsid w:val="00913F52"/>
    <w:rsid w:val="00916346"/>
    <w:rsid w:val="00931F87"/>
    <w:rsid w:val="00935770"/>
    <w:rsid w:val="00942AB9"/>
    <w:rsid w:val="009439DB"/>
    <w:rsid w:val="00944B7E"/>
    <w:rsid w:val="00950BC1"/>
    <w:rsid w:val="00954C41"/>
    <w:rsid w:val="00954FCD"/>
    <w:rsid w:val="009601C7"/>
    <w:rsid w:val="00962EE4"/>
    <w:rsid w:val="0096341B"/>
    <w:rsid w:val="00967689"/>
    <w:rsid w:val="00967D76"/>
    <w:rsid w:val="0097740A"/>
    <w:rsid w:val="0098478E"/>
    <w:rsid w:val="0099362D"/>
    <w:rsid w:val="0099643C"/>
    <w:rsid w:val="009A14B5"/>
    <w:rsid w:val="009A29CE"/>
    <w:rsid w:val="009A4418"/>
    <w:rsid w:val="009A53E1"/>
    <w:rsid w:val="009A5CDC"/>
    <w:rsid w:val="009A6A00"/>
    <w:rsid w:val="009C106E"/>
    <w:rsid w:val="009C763F"/>
    <w:rsid w:val="009D0587"/>
    <w:rsid w:val="009D0D15"/>
    <w:rsid w:val="009D2280"/>
    <w:rsid w:val="009D304C"/>
    <w:rsid w:val="009D518E"/>
    <w:rsid w:val="009F10AC"/>
    <w:rsid w:val="009F7F5F"/>
    <w:rsid w:val="00A0071F"/>
    <w:rsid w:val="00A01943"/>
    <w:rsid w:val="00A04715"/>
    <w:rsid w:val="00A052DB"/>
    <w:rsid w:val="00A0624B"/>
    <w:rsid w:val="00A12132"/>
    <w:rsid w:val="00A12C41"/>
    <w:rsid w:val="00A12E36"/>
    <w:rsid w:val="00A2701B"/>
    <w:rsid w:val="00A30198"/>
    <w:rsid w:val="00A30738"/>
    <w:rsid w:val="00A363CB"/>
    <w:rsid w:val="00A433C7"/>
    <w:rsid w:val="00A51A85"/>
    <w:rsid w:val="00A5474D"/>
    <w:rsid w:val="00A60859"/>
    <w:rsid w:val="00A6511B"/>
    <w:rsid w:val="00A76B6A"/>
    <w:rsid w:val="00A77A9A"/>
    <w:rsid w:val="00A77F1E"/>
    <w:rsid w:val="00A81FDB"/>
    <w:rsid w:val="00A82333"/>
    <w:rsid w:val="00A82EBC"/>
    <w:rsid w:val="00A84CDB"/>
    <w:rsid w:val="00A87019"/>
    <w:rsid w:val="00A90F32"/>
    <w:rsid w:val="00A97DEA"/>
    <w:rsid w:val="00AA14D9"/>
    <w:rsid w:val="00AB09B1"/>
    <w:rsid w:val="00AB2613"/>
    <w:rsid w:val="00AB2C3B"/>
    <w:rsid w:val="00AB545E"/>
    <w:rsid w:val="00AB5FCF"/>
    <w:rsid w:val="00AB7690"/>
    <w:rsid w:val="00AC6139"/>
    <w:rsid w:val="00AE7313"/>
    <w:rsid w:val="00AF0475"/>
    <w:rsid w:val="00AF2D24"/>
    <w:rsid w:val="00AF4AC8"/>
    <w:rsid w:val="00AF744C"/>
    <w:rsid w:val="00B00DC7"/>
    <w:rsid w:val="00B01284"/>
    <w:rsid w:val="00B02DAF"/>
    <w:rsid w:val="00B02F9D"/>
    <w:rsid w:val="00B04877"/>
    <w:rsid w:val="00B05DD3"/>
    <w:rsid w:val="00B06C7D"/>
    <w:rsid w:val="00B11C5E"/>
    <w:rsid w:val="00B17E49"/>
    <w:rsid w:val="00B220B0"/>
    <w:rsid w:val="00B24007"/>
    <w:rsid w:val="00B35F7C"/>
    <w:rsid w:val="00B3681B"/>
    <w:rsid w:val="00B37D41"/>
    <w:rsid w:val="00B42A0B"/>
    <w:rsid w:val="00B53FDA"/>
    <w:rsid w:val="00B57E19"/>
    <w:rsid w:val="00B6288F"/>
    <w:rsid w:val="00B71C4A"/>
    <w:rsid w:val="00B75495"/>
    <w:rsid w:val="00B75C82"/>
    <w:rsid w:val="00B777F0"/>
    <w:rsid w:val="00B81197"/>
    <w:rsid w:val="00B827B4"/>
    <w:rsid w:val="00B83211"/>
    <w:rsid w:val="00B9238F"/>
    <w:rsid w:val="00B923C9"/>
    <w:rsid w:val="00B9620C"/>
    <w:rsid w:val="00B97B98"/>
    <w:rsid w:val="00BA18D7"/>
    <w:rsid w:val="00BB59A3"/>
    <w:rsid w:val="00BC2A06"/>
    <w:rsid w:val="00BC354C"/>
    <w:rsid w:val="00BC3DDD"/>
    <w:rsid w:val="00BC551E"/>
    <w:rsid w:val="00BD2356"/>
    <w:rsid w:val="00BD27C8"/>
    <w:rsid w:val="00BD4129"/>
    <w:rsid w:val="00BE3C25"/>
    <w:rsid w:val="00BE627F"/>
    <w:rsid w:val="00BF19B2"/>
    <w:rsid w:val="00BF2942"/>
    <w:rsid w:val="00C02B9E"/>
    <w:rsid w:val="00C10730"/>
    <w:rsid w:val="00C1138A"/>
    <w:rsid w:val="00C11DAC"/>
    <w:rsid w:val="00C13FBB"/>
    <w:rsid w:val="00C16595"/>
    <w:rsid w:val="00C16C83"/>
    <w:rsid w:val="00C21295"/>
    <w:rsid w:val="00C21EDB"/>
    <w:rsid w:val="00C24174"/>
    <w:rsid w:val="00C4038D"/>
    <w:rsid w:val="00C4343F"/>
    <w:rsid w:val="00C47E2A"/>
    <w:rsid w:val="00C53DAC"/>
    <w:rsid w:val="00C5574E"/>
    <w:rsid w:val="00C60EBA"/>
    <w:rsid w:val="00C7365D"/>
    <w:rsid w:val="00C736DF"/>
    <w:rsid w:val="00C739A1"/>
    <w:rsid w:val="00C81775"/>
    <w:rsid w:val="00C823F0"/>
    <w:rsid w:val="00C837EC"/>
    <w:rsid w:val="00C92BE6"/>
    <w:rsid w:val="00C9391D"/>
    <w:rsid w:val="00C951EC"/>
    <w:rsid w:val="00CA0143"/>
    <w:rsid w:val="00CA2512"/>
    <w:rsid w:val="00CA48D9"/>
    <w:rsid w:val="00CA7217"/>
    <w:rsid w:val="00CB4357"/>
    <w:rsid w:val="00CB5086"/>
    <w:rsid w:val="00CC05C1"/>
    <w:rsid w:val="00CC4A14"/>
    <w:rsid w:val="00CD0193"/>
    <w:rsid w:val="00CD13E9"/>
    <w:rsid w:val="00CD2F50"/>
    <w:rsid w:val="00CD5B9C"/>
    <w:rsid w:val="00CD6F4D"/>
    <w:rsid w:val="00CE4A45"/>
    <w:rsid w:val="00CE77F0"/>
    <w:rsid w:val="00CF017E"/>
    <w:rsid w:val="00D070F1"/>
    <w:rsid w:val="00D1411A"/>
    <w:rsid w:val="00D154DF"/>
    <w:rsid w:val="00D1593E"/>
    <w:rsid w:val="00D21E85"/>
    <w:rsid w:val="00D2251B"/>
    <w:rsid w:val="00D2269C"/>
    <w:rsid w:val="00D24656"/>
    <w:rsid w:val="00D26A9A"/>
    <w:rsid w:val="00D27704"/>
    <w:rsid w:val="00D317BC"/>
    <w:rsid w:val="00D34EB8"/>
    <w:rsid w:val="00D474C0"/>
    <w:rsid w:val="00D555B2"/>
    <w:rsid w:val="00D61373"/>
    <w:rsid w:val="00D62624"/>
    <w:rsid w:val="00D62856"/>
    <w:rsid w:val="00D64527"/>
    <w:rsid w:val="00D70ACE"/>
    <w:rsid w:val="00D71BF6"/>
    <w:rsid w:val="00D768F3"/>
    <w:rsid w:val="00D83E56"/>
    <w:rsid w:val="00D8606F"/>
    <w:rsid w:val="00D872F1"/>
    <w:rsid w:val="00D904C7"/>
    <w:rsid w:val="00D92CA5"/>
    <w:rsid w:val="00D9440C"/>
    <w:rsid w:val="00D94BCD"/>
    <w:rsid w:val="00D95EF0"/>
    <w:rsid w:val="00D964DF"/>
    <w:rsid w:val="00DA7BFC"/>
    <w:rsid w:val="00DB3E54"/>
    <w:rsid w:val="00DB7BE2"/>
    <w:rsid w:val="00DB7F3B"/>
    <w:rsid w:val="00DC0760"/>
    <w:rsid w:val="00DC0EF3"/>
    <w:rsid w:val="00DC5D7A"/>
    <w:rsid w:val="00DD06BD"/>
    <w:rsid w:val="00DD21AD"/>
    <w:rsid w:val="00DE3D12"/>
    <w:rsid w:val="00DE57DA"/>
    <w:rsid w:val="00DE73D3"/>
    <w:rsid w:val="00DF2ACB"/>
    <w:rsid w:val="00DF34A4"/>
    <w:rsid w:val="00DF699D"/>
    <w:rsid w:val="00E0020F"/>
    <w:rsid w:val="00E010D2"/>
    <w:rsid w:val="00E02DF6"/>
    <w:rsid w:val="00E03884"/>
    <w:rsid w:val="00E04CEE"/>
    <w:rsid w:val="00E05A82"/>
    <w:rsid w:val="00E07346"/>
    <w:rsid w:val="00E17E39"/>
    <w:rsid w:val="00E208C2"/>
    <w:rsid w:val="00E23952"/>
    <w:rsid w:val="00E24338"/>
    <w:rsid w:val="00E2648B"/>
    <w:rsid w:val="00E302C0"/>
    <w:rsid w:val="00E30F95"/>
    <w:rsid w:val="00E33B7A"/>
    <w:rsid w:val="00E4227F"/>
    <w:rsid w:val="00E44B2D"/>
    <w:rsid w:val="00E46D1A"/>
    <w:rsid w:val="00E54A2A"/>
    <w:rsid w:val="00E60C55"/>
    <w:rsid w:val="00E72607"/>
    <w:rsid w:val="00E73D04"/>
    <w:rsid w:val="00E74E3C"/>
    <w:rsid w:val="00E74F09"/>
    <w:rsid w:val="00E7631B"/>
    <w:rsid w:val="00E845F3"/>
    <w:rsid w:val="00E9319F"/>
    <w:rsid w:val="00E9579F"/>
    <w:rsid w:val="00E95BDF"/>
    <w:rsid w:val="00EA2198"/>
    <w:rsid w:val="00EA29DD"/>
    <w:rsid w:val="00EA7C65"/>
    <w:rsid w:val="00EB5F59"/>
    <w:rsid w:val="00EC5D55"/>
    <w:rsid w:val="00ED3AB1"/>
    <w:rsid w:val="00ED58E9"/>
    <w:rsid w:val="00EE2217"/>
    <w:rsid w:val="00EE2918"/>
    <w:rsid w:val="00EE4EA4"/>
    <w:rsid w:val="00EE5E1B"/>
    <w:rsid w:val="00EF4AF4"/>
    <w:rsid w:val="00F02C83"/>
    <w:rsid w:val="00F05402"/>
    <w:rsid w:val="00F06FAC"/>
    <w:rsid w:val="00F15018"/>
    <w:rsid w:val="00F15F66"/>
    <w:rsid w:val="00F1771D"/>
    <w:rsid w:val="00F2616E"/>
    <w:rsid w:val="00F26585"/>
    <w:rsid w:val="00F30AAA"/>
    <w:rsid w:val="00F3604C"/>
    <w:rsid w:val="00F365F1"/>
    <w:rsid w:val="00F36BA1"/>
    <w:rsid w:val="00F37F35"/>
    <w:rsid w:val="00F45D27"/>
    <w:rsid w:val="00F52D73"/>
    <w:rsid w:val="00F53161"/>
    <w:rsid w:val="00F53655"/>
    <w:rsid w:val="00F61C32"/>
    <w:rsid w:val="00F61E4F"/>
    <w:rsid w:val="00F642F8"/>
    <w:rsid w:val="00F65E60"/>
    <w:rsid w:val="00F71311"/>
    <w:rsid w:val="00F7441E"/>
    <w:rsid w:val="00F74572"/>
    <w:rsid w:val="00F84BC2"/>
    <w:rsid w:val="00F85A67"/>
    <w:rsid w:val="00F86862"/>
    <w:rsid w:val="00F90690"/>
    <w:rsid w:val="00F91645"/>
    <w:rsid w:val="00F92C29"/>
    <w:rsid w:val="00F9621D"/>
    <w:rsid w:val="00FA0DCA"/>
    <w:rsid w:val="00FA271F"/>
    <w:rsid w:val="00FA3307"/>
    <w:rsid w:val="00FA6820"/>
    <w:rsid w:val="00FB0FFA"/>
    <w:rsid w:val="00FB40D0"/>
    <w:rsid w:val="00FC0148"/>
    <w:rsid w:val="00FC0DF5"/>
    <w:rsid w:val="00FC2085"/>
    <w:rsid w:val="00FD013A"/>
    <w:rsid w:val="00FD2061"/>
    <w:rsid w:val="00FD3EC4"/>
    <w:rsid w:val="00FD6003"/>
    <w:rsid w:val="00FD7BF8"/>
    <w:rsid w:val="00FE084D"/>
    <w:rsid w:val="00FE2C07"/>
    <w:rsid w:val="00FE4E21"/>
    <w:rsid w:val="00FE79BD"/>
    <w:rsid w:val="00FF1AC7"/>
    <w:rsid w:val="00FF5E1C"/>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A46"/>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qFormat/>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uiPriority w:val="9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Default">
    <w:name w:val="Default"/>
    <w:rsid w:val="00AF744C"/>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673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3B8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73B87"/>
    <w:pPr>
      <w:keepNext/>
      <w:keepLines/>
      <w:spacing w:before="60"/>
      <w:jc w:val="center"/>
    </w:pPr>
    <w:rPr>
      <w:rFonts w:ascii="Arial" w:eastAsia="Times New Roman" w:hAnsi="Arial"/>
      <w:b/>
      <w:lang w:val="x-none" w:eastAsia="x-none"/>
    </w:rPr>
  </w:style>
  <w:style w:type="character" w:customStyle="1" w:styleId="THChar">
    <w:name w:val="TH Char"/>
    <w:link w:val="TH"/>
    <w:qFormat/>
    <w:rsid w:val="00673B87"/>
    <w:rPr>
      <w:rFonts w:ascii="Arial" w:eastAsia="Times New Roman" w:hAnsi="Arial" w:cs="Times New Roman"/>
      <w:b/>
      <w:sz w:val="20"/>
      <w:szCs w:val="20"/>
      <w:lang w:val="x-none" w:eastAsia="x-none"/>
    </w:rPr>
  </w:style>
  <w:style w:type="table" w:styleId="PlainTable1">
    <w:name w:val="Plain Table 1"/>
    <w:basedOn w:val="TableNormal"/>
    <w:uiPriority w:val="41"/>
    <w:rsid w:val="00C434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ableofFigures">
    <w:name w:val="table of figures"/>
    <w:basedOn w:val="Normal"/>
    <w:next w:val="Normal"/>
    <w:uiPriority w:val="99"/>
    <w:unhideWhenUsed/>
    <w:rsid w:val="002C72B8"/>
    <w:pPr>
      <w:spacing w:after="0"/>
    </w:pPr>
  </w:style>
  <w:style w:type="paragraph" w:styleId="BodyText">
    <w:name w:val="Body Text"/>
    <w:basedOn w:val="Normal"/>
    <w:link w:val="BodyTextChar"/>
    <w:qFormat/>
    <w:rsid w:val="008644FC"/>
    <w:pPr>
      <w:overflowPunct/>
      <w:autoSpaceDE/>
      <w:autoSpaceDN/>
      <w:adjustRightInd/>
      <w:spacing w:after="160" w:line="259" w:lineRule="auto"/>
      <w:textAlignment w:val="auto"/>
    </w:pPr>
    <w:rPr>
      <w:rFonts w:asciiTheme="minorHAnsi" w:eastAsiaTheme="minorHAnsi" w:hAnsiTheme="minorHAnsi" w:cstheme="minorBidi"/>
      <w:szCs w:val="22"/>
      <w:lang w:val="fr-FR"/>
    </w:rPr>
  </w:style>
  <w:style w:type="character" w:customStyle="1" w:styleId="BodyTextChar">
    <w:name w:val="Body Text Char"/>
    <w:basedOn w:val="DefaultParagraphFont"/>
    <w:link w:val="BodyText"/>
    <w:rsid w:val="008644FC"/>
    <w:rPr>
      <w:rFonts w:eastAsiaTheme="minorHAnsi"/>
    </w:rPr>
  </w:style>
  <w:style w:type="character" w:styleId="Mention">
    <w:name w:val="Mention"/>
    <w:basedOn w:val="DefaultParagraphFont"/>
    <w:uiPriority w:val="99"/>
    <w:unhideWhenUsed/>
    <w:rsid w:val="00086447"/>
    <w:rPr>
      <w:color w:val="2B579A"/>
      <w:shd w:val="clear" w:color="auto" w:fill="E1DFDD"/>
    </w:rPr>
  </w:style>
  <w:style w:type="character" w:styleId="FollowedHyperlink">
    <w:name w:val="FollowedHyperlink"/>
    <w:basedOn w:val="DefaultParagraphFont"/>
    <w:uiPriority w:val="99"/>
    <w:semiHidden/>
    <w:unhideWhenUsed/>
    <w:rsid w:val="00E54A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9450990">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1663003">
      <w:bodyDiv w:val="1"/>
      <w:marLeft w:val="0"/>
      <w:marRight w:val="0"/>
      <w:marTop w:val="0"/>
      <w:marBottom w:val="0"/>
      <w:divBdr>
        <w:top w:val="none" w:sz="0" w:space="0" w:color="auto"/>
        <w:left w:val="none" w:sz="0" w:space="0" w:color="auto"/>
        <w:bottom w:val="none" w:sz="0" w:space="0" w:color="auto"/>
        <w:right w:val="none" w:sz="0" w:space="0" w:color="auto"/>
      </w:divBdr>
    </w:div>
    <w:div w:id="362248181">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41875952">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4233666">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2948977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2444370">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788114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7358096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636417">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4628188">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58593865">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40991816">
      <w:bodyDiv w:val="1"/>
      <w:marLeft w:val="0"/>
      <w:marRight w:val="0"/>
      <w:marTop w:val="0"/>
      <w:marBottom w:val="0"/>
      <w:divBdr>
        <w:top w:val="none" w:sz="0" w:space="0" w:color="auto"/>
        <w:left w:val="none" w:sz="0" w:space="0" w:color="auto"/>
        <w:bottom w:val="none" w:sz="0" w:space="0" w:color="auto"/>
        <w:right w:val="none" w:sz="0" w:space="0" w:color="auto"/>
      </w:divBdr>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4528947">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1796281">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5AIRPNAIUNRU-1379959237-1104</_dlc_DocId>
    <_dlc_DocIdUrl xmlns="71c5aaf6-e6ce-465b-b873-5148d2a4c105">
      <Url>https://nokia.sharepoint.com/sites/c5g/projects/phydesign/_layouts/15/DocIdRedir.aspx?ID=5AIRPNAIUNRU-1379959237-1104</Url>
      <Description>5AIRPNAIUNRU-1379959237-1104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2</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4</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5</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6</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7</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8</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9</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10</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11</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12</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13</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14</b:RefOrder>
  </b:Source>
  <b:Source>
    <b:Tag>3GP191</b:Tag>
    <b:SourceType>Report</b:SourceType>
    <b:Guid>{20214E27-95BD-4489-9234-7883F8C04E50}</b:Guid>
    <b:Author>
      <b:Author>
        <b:Corporate>3GPP TSG RAN WG1 Meeting #98</b:Corporate>
      </b:Author>
    </b:Author>
    <b:Title>RAN1 Chairman’s Notes</b:Title>
    <b:Year>Aug 2019</b:Year>
    <b:RefOrder>15</b:RefOrder>
  </b:Source>
  <b:Source>
    <b:Tag>3GP192</b:Tag>
    <b:SourceType>Report</b:SourceType>
    <b:Guid>{2A8E9842-71FB-4075-8B57-48ECF125B39C}</b:Guid>
    <b:Author>
      <b:Author>
        <b:Corporate>3GPP TSG RAN WG1 Meeting #98bis</b:Corporate>
      </b:Author>
    </b:Author>
    <b:Title>Chairman's Notes</b:Title>
    <b:Year>2019</b:Year>
    <b:City>Chongqing</b:City>
    <b:RefOrder>16</b:RefOrder>
  </b:Source>
  <b:Source>
    <b:Tag>3GPP21418</b:Tag>
    <b:SourceType>Report</b:SourceType>
    <b:Guid>{1A975106-7F7B-43FC-B8BD-4B5D80BA525E}</b:Guid>
    <b:Title>TS 38.214, NR Physical layer procedures for data</b:Title>
    <b:Year>2018</b:Year>
    <b:Author>
      <b:Author>
        <b:NameList>
          <b:Person>
            <b:Last>3GPP</b:Last>
          </b:Person>
        </b:NameList>
      </b:Author>
    </b:Author>
    <b:RefOrder>17</b:RefOrder>
  </b:Source>
  <b:Source>
    <b:Tag>3GP193</b:Tag>
    <b:SourceType>Report</b:SourceType>
    <b:Guid>{FCBD4918-8903-4D7D-8CB2-F08C09C50C83}</b:Guid>
    <b:Author>
      <b:Author>
        <b:Corporate>3GPP</b:Corporate>
      </b:Author>
    </b:Author>
    <b:Title>TS 38.331 - Radio Resource Control (RRC) protocol specification (Release 15)</b:Title>
    <b:Year>2019</b:Year>
    <b:RefOrder>18</b:RefOrder>
  </b:Source>
  <b:Source>
    <b:Tag>3GP194</b:Tag>
    <b:SourceType>Report</b:SourceType>
    <b:Guid>{D88F0214-ECB5-4C5F-9556-71137B9FB469}</b:Guid>
    <b:Author>
      <b:Author>
        <b:Corporate>3GPP</b:Corporate>
      </b:Author>
    </b:Author>
    <b:Title>TS 38.214 - Physical layer procedures for data (Release 15)</b:Title>
    <b:Year>2019</b:Year>
    <b:RefOrder>19</b:RefOrder>
  </b:Source>
  <b:Source>
    <b:Tag>3GP201</b:Tag>
    <b:SourceType>Report</b:SourceType>
    <b:Guid>{777288AD-4946-4AB7-924C-42DE5E4B2002}</b:Guid>
    <b:Author>
      <b:Author>
        <b:NameList>
          <b:Person>
            <b:Last>3GPP</b:Last>
          </b:Person>
        </b:NameList>
      </b:Author>
    </b:Author>
    <b:Title>Chairman’s Notes 3GPP RAN1 #101-e</b:Title>
    <b:Year>June 2020</b:Year>
    <b:RefOrder>1</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Props1.xml><?xml version="1.0" encoding="utf-8"?>
<ds:datastoreItem xmlns:ds="http://schemas.openxmlformats.org/officeDocument/2006/customXml" ds:itemID="{7055CA93-0612-4D93-80C2-B3E6445CEB5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5FE6E1F-EF97-47FB-B25F-B2041D74655A}">
  <ds:schemaRefs>
    <ds:schemaRef ds:uri="http://schemas.microsoft.com/sharepoint/events"/>
  </ds:schemaRefs>
</ds:datastoreItem>
</file>

<file path=customXml/itemProps3.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4.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5.xml><?xml version="1.0" encoding="utf-8"?>
<ds:datastoreItem xmlns:ds="http://schemas.openxmlformats.org/officeDocument/2006/customXml" ds:itemID="{E6E9889A-8EE4-4BF0-8BA8-3E7C25F76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74DAD4-4133-4172-952D-BA1CB459C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14</Pages>
  <Words>4795</Words>
  <Characters>27336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 2</cp:lastModifiedBy>
  <cp:revision>79</cp:revision>
  <dcterms:created xsi:type="dcterms:W3CDTF">2020-05-14T14:20:00Z</dcterms:created>
  <dcterms:modified xsi:type="dcterms:W3CDTF">2020-10-17T00:40:00Z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f4f90401-70d2-4ad0-be3a-9ac1214575ec</vt:lpwstr>
  </property>
</Properties>
</file>